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FD57F" w14:textId="265F695B" w:rsidR="007A25B9" w:rsidRPr="00DB7371" w:rsidRDefault="007A25B9" w:rsidP="007A25B9">
      <w:pPr>
        <w:ind w:left="3600" w:firstLine="720"/>
        <w:jc w:val="both"/>
        <w:rPr>
          <w:rFonts w:ascii="Times New Roman" w:hAnsi="Times New Roman" w:cs="Times New Roman"/>
          <w:sz w:val="48"/>
          <w:szCs w:val="48"/>
        </w:rPr>
      </w:pPr>
      <w:r w:rsidRPr="00DB7371">
        <w:rPr>
          <w:rFonts w:ascii="Times New Roman" w:hAnsi="Times New Roman" w:cs="Times New Roman"/>
          <w:noProof/>
        </w:rPr>
        <w:drawing>
          <wp:anchor distT="0" distB="0" distL="114300" distR="114300" simplePos="0" relativeHeight="251658240" behindDoc="1" locked="0" layoutInCell="1" allowOverlap="1" wp14:anchorId="17FA1D35" wp14:editId="64CE28EF">
            <wp:simplePos x="0" y="0"/>
            <wp:positionH relativeFrom="margin">
              <wp:align>left</wp:align>
            </wp:positionH>
            <wp:positionV relativeFrom="paragraph">
              <wp:posOffset>0</wp:posOffset>
            </wp:positionV>
            <wp:extent cx="2038350" cy="1543050"/>
            <wp:effectExtent l="0" t="0" r="0" b="0"/>
            <wp:wrapNone/>
            <wp:docPr id="5"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7371">
        <w:rPr>
          <w:rFonts w:ascii="Times New Roman" w:hAnsi="Times New Roman" w:cs="Times New Roman"/>
          <w:sz w:val="48"/>
          <w:szCs w:val="48"/>
        </w:rPr>
        <w:t>Indiana Gaming</w:t>
      </w:r>
    </w:p>
    <w:p w14:paraId="21277FD6" w14:textId="504C3465" w:rsidR="007A25B9" w:rsidRPr="00DB7371" w:rsidRDefault="007A25B9" w:rsidP="007A25B9">
      <w:pPr>
        <w:ind w:left="1440" w:firstLine="720"/>
        <w:jc w:val="center"/>
        <w:rPr>
          <w:rFonts w:ascii="Times New Roman" w:hAnsi="Times New Roman" w:cs="Times New Roman"/>
          <w:sz w:val="48"/>
          <w:szCs w:val="48"/>
        </w:rPr>
      </w:pPr>
      <w:r w:rsidRPr="00DB7371">
        <w:rPr>
          <w:rFonts w:ascii="Times New Roman" w:hAnsi="Times New Roman" w:cs="Times New Roman"/>
          <w:sz w:val="48"/>
          <w:szCs w:val="48"/>
        </w:rPr>
        <w:t>Commission</w:t>
      </w:r>
    </w:p>
    <w:p w14:paraId="29241E64" w14:textId="77777777" w:rsidR="007A25B9" w:rsidRPr="00DB7371" w:rsidRDefault="007A25B9" w:rsidP="007A25B9">
      <w:pPr>
        <w:jc w:val="center"/>
        <w:rPr>
          <w:rFonts w:ascii="Times New Roman" w:hAnsi="Times New Roman" w:cs="Times New Roman"/>
          <w:sz w:val="48"/>
          <w:szCs w:val="48"/>
        </w:rPr>
      </w:pPr>
    </w:p>
    <w:p w14:paraId="4A3069E2" w14:textId="77777777" w:rsidR="007A25B9" w:rsidRPr="00DB7371" w:rsidRDefault="007A25B9" w:rsidP="007A25B9">
      <w:pPr>
        <w:jc w:val="center"/>
        <w:rPr>
          <w:rFonts w:ascii="Times New Roman" w:hAnsi="Times New Roman" w:cs="Times New Roman"/>
          <w:sz w:val="48"/>
          <w:szCs w:val="48"/>
        </w:rPr>
      </w:pPr>
    </w:p>
    <w:p w14:paraId="7F489F3C" w14:textId="2B2E4544" w:rsidR="00C67C90" w:rsidRPr="00DB7371" w:rsidRDefault="007A25B9" w:rsidP="007A25B9">
      <w:pPr>
        <w:jc w:val="center"/>
        <w:rPr>
          <w:rFonts w:ascii="Times New Roman" w:hAnsi="Times New Roman" w:cs="Times New Roman"/>
          <w:sz w:val="72"/>
          <w:szCs w:val="72"/>
        </w:rPr>
      </w:pPr>
      <w:r w:rsidRPr="00DB7371">
        <w:rPr>
          <w:rFonts w:ascii="Times New Roman" w:hAnsi="Times New Roman" w:cs="Times New Roman"/>
          <w:sz w:val="72"/>
          <w:szCs w:val="72"/>
        </w:rPr>
        <w:t>Charity Gaming Basics</w:t>
      </w:r>
    </w:p>
    <w:p w14:paraId="3D8DB00F" w14:textId="6F2877CF" w:rsidR="007A25B9" w:rsidRPr="00DB7371" w:rsidRDefault="007A25B9" w:rsidP="007A25B9">
      <w:pPr>
        <w:jc w:val="center"/>
        <w:rPr>
          <w:rFonts w:ascii="Times New Roman" w:hAnsi="Times New Roman" w:cs="Times New Roman"/>
          <w:sz w:val="40"/>
          <w:szCs w:val="40"/>
        </w:rPr>
      </w:pPr>
      <w:r w:rsidRPr="00DB7371">
        <w:rPr>
          <w:rFonts w:ascii="Times New Roman" w:hAnsi="Times New Roman" w:cs="Times New Roman"/>
          <w:sz w:val="40"/>
          <w:szCs w:val="40"/>
        </w:rPr>
        <w:t>A Reference Guide for Charity Gaming in Indiana</w:t>
      </w:r>
    </w:p>
    <w:p w14:paraId="16E5C739" w14:textId="4DF64795" w:rsidR="007A25B9" w:rsidRPr="00DB7371" w:rsidRDefault="007A25B9" w:rsidP="007A25B9">
      <w:pPr>
        <w:jc w:val="center"/>
        <w:rPr>
          <w:rFonts w:ascii="Times New Roman" w:hAnsi="Times New Roman" w:cs="Times New Roman"/>
          <w:sz w:val="40"/>
          <w:szCs w:val="40"/>
        </w:rPr>
      </w:pPr>
      <w:r w:rsidRPr="00DB7371">
        <w:rPr>
          <w:rFonts w:ascii="Times New Roman" w:hAnsi="Times New Roman" w:cs="Times New Roman"/>
          <w:sz w:val="40"/>
          <w:szCs w:val="40"/>
        </w:rPr>
        <w:t>2024</w:t>
      </w:r>
    </w:p>
    <w:p w14:paraId="32338AF9" w14:textId="77777777" w:rsidR="007A25B9" w:rsidRPr="00DB7371" w:rsidRDefault="007A25B9" w:rsidP="007A25B9">
      <w:pPr>
        <w:jc w:val="center"/>
        <w:rPr>
          <w:rFonts w:ascii="Times New Roman" w:hAnsi="Times New Roman" w:cs="Times New Roman"/>
          <w:sz w:val="40"/>
          <w:szCs w:val="40"/>
        </w:rPr>
      </w:pPr>
    </w:p>
    <w:p w14:paraId="603B559E" w14:textId="5E54B328" w:rsidR="007A25B9" w:rsidRPr="00DB7371" w:rsidRDefault="007A25B9" w:rsidP="007A25B9">
      <w:pPr>
        <w:jc w:val="center"/>
        <w:rPr>
          <w:rFonts w:ascii="Times New Roman" w:hAnsi="Times New Roman" w:cs="Times New Roman"/>
          <w:sz w:val="28"/>
          <w:szCs w:val="28"/>
        </w:rPr>
      </w:pPr>
      <w:r w:rsidRPr="00DB7371">
        <w:rPr>
          <w:rFonts w:ascii="Times New Roman" w:hAnsi="Times New Roman" w:cs="Times New Roman"/>
          <w:sz w:val="28"/>
          <w:szCs w:val="28"/>
        </w:rPr>
        <w:t>This Guide was prepared by the Charity Gaming Division to assist organizations in complying with the charitable gaming laws. It is intended</w:t>
      </w:r>
      <w:r w:rsidR="004564BC" w:rsidRPr="00DB7371">
        <w:rPr>
          <w:rFonts w:ascii="Times New Roman" w:hAnsi="Times New Roman" w:cs="Times New Roman"/>
          <w:sz w:val="28"/>
          <w:szCs w:val="28"/>
        </w:rPr>
        <w:t xml:space="preserve"> as a guide only, and in no way supersedes statutory provisions, administrative </w:t>
      </w:r>
      <w:r w:rsidR="00D32A8E" w:rsidRPr="00DB7371">
        <w:rPr>
          <w:rFonts w:ascii="Times New Roman" w:hAnsi="Times New Roman" w:cs="Times New Roman"/>
          <w:sz w:val="28"/>
          <w:szCs w:val="28"/>
        </w:rPr>
        <w:t>regulations,</w:t>
      </w:r>
      <w:r w:rsidR="004564BC" w:rsidRPr="00DB7371">
        <w:rPr>
          <w:rFonts w:ascii="Times New Roman" w:hAnsi="Times New Roman" w:cs="Times New Roman"/>
          <w:sz w:val="28"/>
          <w:szCs w:val="28"/>
        </w:rPr>
        <w:t xml:space="preserve"> or case law. </w:t>
      </w:r>
    </w:p>
    <w:p w14:paraId="2D3FA0DD" w14:textId="77777777" w:rsidR="007A25B9" w:rsidRPr="00DB7371" w:rsidRDefault="007A25B9" w:rsidP="007A25B9">
      <w:pPr>
        <w:jc w:val="center"/>
        <w:rPr>
          <w:rFonts w:ascii="Times New Roman" w:hAnsi="Times New Roman" w:cs="Times New Roman"/>
          <w:sz w:val="40"/>
          <w:szCs w:val="40"/>
        </w:rPr>
      </w:pPr>
    </w:p>
    <w:p w14:paraId="5A1AE5F9" w14:textId="37EA164F" w:rsidR="007A25B9" w:rsidRPr="00DB7371" w:rsidRDefault="007A25B9" w:rsidP="007A25B9">
      <w:pPr>
        <w:jc w:val="center"/>
        <w:rPr>
          <w:rFonts w:ascii="Times New Roman" w:hAnsi="Times New Roman" w:cs="Times New Roman"/>
          <w:sz w:val="40"/>
          <w:szCs w:val="40"/>
        </w:rPr>
      </w:pPr>
      <w:r w:rsidRPr="00DB7371">
        <w:rPr>
          <w:rFonts w:ascii="Times New Roman" w:hAnsi="Times New Roman" w:cs="Times New Roman"/>
          <w:sz w:val="40"/>
          <w:szCs w:val="40"/>
        </w:rPr>
        <w:t>Greg Small, Executive Director</w:t>
      </w:r>
    </w:p>
    <w:p w14:paraId="40093864" w14:textId="4528365B" w:rsidR="007A25B9" w:rsidRPr="00DB7371" w:rsidRDefault="007A25B9" w:rsidP="007A25B9">
      <w:pPr>
        <w:jc w:val="center"/>
        <w:rPr>
          <w:rFonts w:ascii="Times New Roman" w:hAnsi="Times New Roman" w:cs="Times New Roman"/>
          <w:sz w:val="40"/>
          <w:szCs w:val="40"/>
        </w:rPr>
      </w:pPr>
      <w:r w:rsidRPr="00DB7371">
        <w:rPr>
          <w:rFonts w:ascii="Times New Roman" w:hAnsi="Times New Roman" w:cs="Times New Roman"/>
          <w:sz w:val="40"/>
          <w:szCs w:val="40"/>
        </w:rPr>
        <w:t>Indiana Gaming Commission</w:t>
      </w:r>
    </w:p>
    <w:p w14:paraId="278A2808" w14:textId="77777777" w:rsidR="007A25B9" w:rsidRPr="00DB7371" w:rsidRDefault="007A25B9" w:rsidP="007A25B9">
      <w:pPr>
        <w:jc w:val="center"/>
        <w:rPr>
          <w:rFonts w:ascii="Times New Roman" w:hAnsi="Times New Roman" w:cs="Times New Roman"/>
          <w:sz w:val="40"/>
          <w:szCs w:val="40"/>
        </w:rPr>
      </w:pPr>
    </w:p>
    <w:p w14:paraId="65E26E04" w14:textId="153963A6" w:rsidR="007A25B9" w:rsidRPr="00DB7371" w:rsidRDefault="007A25B9" w:rsidP="007A25B9">
      <w:pPr>
        <w:jc w:val="center"/>
        <w:rPr>
          <w:rFonts w:ascii="Times New Roman" w:hAnsi="Times New Roman" w:cs="Times New Roman"/>
          <w:sz w:val="40"/>
          <w:szCs w:val="40"/>
        </w:rPr>
      </w:pPr>
      <w:r w:rsidRPr="00DB7371">
        <w:rPr>
          <w:rFonts w:ascii="Times New Roman" w:hAnsi="Times New Roman" w:cs="Times New Roman"/>
          <w:sz w:val="40"/>
          <w:szCs w:val="40"/>
        </w:rPr>
        <w:t>Mark Mason, Director</w:t>
      </w:r>
    </w:p>
    <w:p w14:paraId="71B1C1DA" w14:textId="5C5277D9" w:rsidR="007A25B9" w:rsidRPr="00DB7371" w:rsidRDefault="007A25B9" w:rsidP="007A25B9">
      <w:pPr>
        <w:jc w:val="center"/>
        <w:rPr>
          <w:rFonts w:ascii="Times New Roman" w:hAnsi="Times New Roman" w:cs="Times New Roman"/>
          <w:sz w:val="40"/>
          <w:szCs w:val="40"/>
        </w:rPr>
      </w:pPr>
      <w:r w:rsidRPr="00DB7371">
        <w:rPr>
          <w:rFonts w:ascii="Times New Roman" w:hAnsi="Times New Roman" w:cs="Times New Roman"/>
          <w:sz w:val="40"/>
          <w:szCs w:val="40"/>
        </w:rPr>
        <w:t>Charity Gaming Division</w:t>
      </w:r>
    </w:p>
    <w:p w14:paraId="5C7B3098" w14:textId="77777777" w:rsidR="00B13866" w:rsidRPr="00DB7371" w:rsidRDefault="00B13866" w:rsidP="007A25B9">
      <w:pPr>
        <w:jc w:val="center"/>
        <w:rPr>
          <w:rFonts w:ascii="Times New Roman" w:hAnsi="Times New Roman" w:cs="Times New Roman"/>
          <w:sz w:val="40"/>
          <w:szCs w:val="40"/>
        </w:rPr>
      </w:pPr>
    </w:p>
    <w:p w14:paraId="3424FDF5" w14:textId="77777777" w:rsidR="00E07CFD" w:rsidRDefault="00E07CFD">
      <w:pPr>
        <w:rPr>
          <w:rFonts w:asciiTheme="majorHAnsi" w:eastAsiaTheme="majorEastAsia" w:hAnsiTheme="majorHAnsi" w:cstheme="majorBidi"/>
          <w:color w:val="2F5496" w:themeColor="accent1" w:themeShade="BF"/>
          <w:kern w:val="0"/>
          <w:sz w:val="32"/>
          <w:szCs w:val="32"/>
          <w14:ligatures w14:val="none"/>
        </w:rPr>
      </w:pPr>
      <w:r>
        <w:br w:type="page"/>
      </w:r>
    </w:p>
    <w:bookmarkStart w:id="0" w:name="_Toc159325343" w:displacedByCustomXml="next"/>
    <w:bookmarkStart w:id="1" w:name="_Toc159329888" w:displacedByCustomXml="next"/>
    <w:bookmarkStart w:id="2" w:name="_Toc159330373" w:displacedByCustomXml="next"/>
    <w:bookmarkStart w:id="3" w:name="_Toc159333190" w:displacedByCustomXml="next"/>
    <w:bookmarkStart w:id="4" w:name="_Toc159333254" w:displacedByCustomXml="next"/>
    <w:sdt>
      <w:sdtPr>
        <w:id w:val="-707485845"/>
        <w:docPartObj>
          <w:docPartGallery w:val="Table of Contents"/>
          <w:docPartUnique/>
        </w:docPartObj>
      </w:sdtPr>
      <w:sdtEndPr>
        <w:rPr>
          <w:b/>
          <w:bCs/>
          <w:noProof/>
        </w:rPr>
      </w:sdtEndPr>
      <w:sdtContent>
        <w:p w14:paraId="14BAA5C0" w14:textId="43C4E339" w:rsidR="009D674C" w:rsidRDefault="009D674C" w:rsidP="00ED664F">
          <w:r>
            <w:t>Table of Contents</w:t>
          </w:r>
        </w:p>
        <w:p w14:paraId="4294821B" w14:textId="3FE67AD3" w:rsidR="00A22B77" w:rsidRDefault="00182A8D">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163127048" w:history="1">
            <w:r w:rsidR="00A22B77" w:rsidRPr="001C650A">
              <w:rPr>
                <w:rStyle w:val="Hyperlink"/>
                <w:rFonts w:ascii="Times New Roman" w:hAnsi="Times New Roman" w:cs="Times New Roman"/>
                <w:b/>
                <w:bCs/>
                <w:noProof/>
              </w:rPr>
              <w:t>Indiana Gaming Commission</w:t>
            </w:r>
            <w:r w:rsidR="00A22B77">
              <w:rPr>
                <w:noProof/>
                <w:webHidden/>
              </w:rPr>
              <w:tab/>
            </w:r>
            <w:r w:rsidR="00A22B77">
              <w:rPr>
                <w:noProof/>
                <w:webHidden/>
              </w:rPr>
              <w:fldChar w:fldCharType="begin"/>
            </w:r>
            <w:r w:rsidR="00A22B77">
              <w:rPr>
                <w:noProof/>
                <w:webHidden/>
              </w:rPr>
              <w:instrText xml:space="preserve"> PAGEREF _Toc163127048 \h </w:instrText>
            </w:r>
            <w:r w:rsidR="00A22B77">
              <w:rPr>
                <w:noProof/>
                <w:webHidden/>
              </w:rPr>
            </w:r>
            <w:r w:rsidR="00A22B77">
              <w:rPr>
                <w:noProof/>
                <w:webHidden/>
              </w:rPr>
              <w:fldChar w:fldCharType="separate"/>
            </w:r>
            <w:r w:rsidR="00A22B77">
              <w:rPr>
                <w:noProof/>
                <w:webHidden/>
              </w:rPr>
              <w:t>4</w:t>
            </w:r>
            <w:r w:rsidR="00A22B77">
              <w:rPr>
                <w:noProof/>
                <w:webHidden/>
              </w:rPr>
              <w:fldChar w:fldCharType="end"/>
            </w:r>
          </w:hyperlink>
        </w:p>
        <w:p w14:paraId="56500D84" w14:textId="4D2709FA" w:rsidR="00A22B77" w:rsidRDefault="00A22B77">
          <w:pPr>
            <w:pStyle w:val="TOC1"/>
            <w:tabs>
              <w:tab w:val="right" w:leader="dot" w:pos="9350"/>
            </w:tabs>
            <w:rPr>
              <w:rFonts w:eastAsiaTheme="minorEastAsia"/>
              <w:noProof/>
              <w:sz w:val="24"/>
              <w:szCs w:val="24"/>
            </w:rPr>
          </w:pPr>
          <w:hyperlink w:anchor="_Toc163127049" w:history="1">
            <w:r w:rsidRPr="001C650A">
              <w:rPr>
                <w:rStyle w:val="Hyperlink"/>
                <w:rFonts w:ascii="Times New Roman" w:hAnsi="Times New Roman" w:cs="Times New Roman"/>
                <w:b/>
                <w:bCs/>
                <w:noProof/>
              </w:rPr>
              <w:t>Charity Gaming Division</w:t>
            </w:r>
            <w:r>
              <w:rPr>
                <w:noProof/>
                <w:webHidden/>
              </w:rPr>
              <w:tab/>
            </w:r>
            <w:r>
              <w:rPr>
                <w:noProof/>
                <w:webHidden/>
              </w:rPr>
              <w:fldChar w:fldCharType="begin"/>
            </w:r>
            <w:r>
              <w:rPr>
                <w:noProof/>
                <w:webHidden/>
              </w:rPr>
              <w:instrText xml:space="preserve"> PAGEREF _Toc163127049 \h </w:instrText>
            </w:r>
            <w:r>
              <w:rPr>
                <w:noProof/>
                <w:webHidden/>
              </w:rPr>
            </w:r>
            <w:r>
              <w:rPr>
                <w:noProof/>
                <w:webHidden/>
              </w:rPr>
              <w:fldChar w:fldCharType="separate"/>
            </w:r>
            <w:r>
              <w:rPr>
                <w:noProof/>
                <w:webHidden/>
              </w:rPr>
              <w:t>4</w:t>
            </w:r>
            <w:r>
              <w:rPr>
                <w:noProof/>
                <w:webHidden/>
              </w:rPr>
              <w:fldChar w:fldCharType="end"/>
            </w:r>
          </w:hyperlink>
        </w:p>
        <w:p w14:paraId="58235446" w14:textId="5A451987" w:rsidR="00A22B77" w:rsidRDefault="00A22B77">
          <w:pPr>
            <w:pStyle w:val="TOC1"/>
            <w:tabs>
              <w:tab w:val="right" w:leader="dot" w:pos="9350"/>
            </w:tabs>
            <w:rPr>
              <w:rFonts w:eastAsiaTheme="minorEastAsia"/>
              <w:noProof/>
              <w:sz w:val="24"/>
              <w:szCs w:val="24"/>
            </w:rPr>
          </w:pPr>
          <w:hyperlink w:anchor="_Toc163127050" w:history="1">
            <w:r w:rsidRPr="001C650A">
              <w:rPr>
                <w:rStyle w:val="Hyperlink"/>
                <w:rFonts w:ascii="Times New Roman" w:hAnsi="Times New Roman" w:cs="Times New Roman"/>
                <w:b/>
                <w:bCs/>
                <w:noProof/>
              </w:rPr>
              <w:t>Which Organization Qualify</w:t>
            </w:r>
            <w:r>
              <w:rPr>
                <w:noProof/>
                <w:webHidden/>
              </w:rPr>
              <w:tab/>
            </w:r>
            <w:r>
              <w:rPr>
                <w:noProof/>
                <w:webHidden/>
              </w:rPr>
              <w:fldChar w:fldCharType="begin"/>
            </w:r>
            <w:r>
              <w:rPr>
                <w:noProof/>
                <w:webHidden/>
              </w:rPr>
              <w:instrText xml:space="preserve"> PAGEREF _Toc163127050 \h </w:instrText>
            </w:r>
            <w:r>
              <w:rPr>
                <w:noProof/>
                <w:webHidden/>
              </w:rPr>
            </w:r>
            <w:r>
              <w:rPr>
                <w:noProof/>
                <w:webHidden/>
              </w:rPr>
              <w:fldChar w:fldCharType="separate"/>
            </w:r>
            <w:r>
              <w:rPr>
                <w:noProof/>
                <w:webHidden/>
              </w:rPr>
              <w:t>4</w:t>
            </w:r>
            <w:r>
              <w:rPr>
                <w:noProof/>
                <w:webHidden/>
              </w:rPr>
              <w:fldChar w:fldCharType="end"/>
            </w:r>
          </w:hyperlink>
        </w:p>
        <w:p w14:paraId="5E64DAAB" w14:textId="55C078FF" w:rsidR="00A22B77" w:rsidRDefault="00A22B77">
          <w:pPr>
            <w:pStyle w:val="TOC1"/>
            <w:tabs>
              <w:tab w:val="right" w:leader="dot" w:pos="9350"/>
            </w:tabs>
            <w:rPr>
              <w:rFonts w:eastAsiaTheme="minorEastAsia"/>
              <w:noProof/>
              <w:sz w:val="24"/>
              <w:szCs w:val="24"/>
            </w:rPr>
          </w:pPr>
          <w:hyperlink w:anchor="_Toc163127051" w:history="1">
            <w:r w:rsidRPr="001C650A">
              <w:rPr>
                <w:rStyle w:val="Hyperlink"/>
                <w:rFonts w:ascii="Times New Roman" w:hAnsi="Times New Roman" w:cs="Times New Roman"/>
                <w:b/>
                <w:bCs/>
                <w:noProof/>
              </w:rPr>
              <w:t>What Activities/Endorsements are Allowable</w:t>
            </w:r>
            <w:r>
              <w:rPr>
                <w:noProof/>
                <w:webHidden/>
              </w:rPr>
              <w:tab/>
            </w:r>
            <w:r>
              <w:rPr>
                <w:noProof/>
                <w:webHidden/>
              </w:rPr>
              <w:fldChar w:fldCharType="begin"/>
            </w:r>
            <w:r>
              <w:rPr>
                <w:noProof/>
                <w:webHidden/>
              </w:rPr>
              <w:instrText xml:space="preserve"> PAGEREF _Toc163127051 \h </w:instrText>
            </w:r>
            <w:r>
              <w:rPr>
                <w:noProof/>
                <w:webHidden/>
              </w:rPr>
            </w:r>
            <w:r>
              <w:rPr>
                <w:noProof/>
                <w:webHidden/>
              </w:rPr>
              <w:fldChar w:fldCharType="separate"/>
            </w:r>
            <w:r>
              <w:rPr>
                <w:noProof/>
                <w:webHidden/>
              </w:rPr>
              <w:t>5</w:t>
            </w:r>
            <w:r>
              <w:rPr>
                <w:noProof/>
                <w:webHidden/>
              </w:rPr>
              <w:fldChar w:fldCharType="end"/>
            </w:r>
          </w:hyperlink>
        </w:p>
        <w:p w14:paraId="5E25B8C5" w14:textId="5851EFF9" w:rsidR="00A22B77" w:rsidRDefault="00A22B77">
          <w:pPr>
            <w:pStyle w:val="TOC1"/>
            <w:tabs>
              <w:tab w:val="right" w:leader="dot" w:pos="9350"/>
            </w:tabs>
            <w:rPr>
              <w:rFonts w:eastAsiaTheme="minorEastAsia"/>
              <w:noProof/>
              <w:sz w:val="24"/>
              <w:szCs w:val="24"/>
            </w:rPr>
          </w:pPr>
          <w:hyperlink w:anchor="_Toc163127052" w:history="1">
            <w:r w:rsidRPr="001C650A">
              <w:rPr>
                <w:rStyle w:val="Hyperlink"/>
                <w:rFonts w:ascii="Times New Roman" w:hAnsi="Times New Roman" w:cs="Times New Roman"/>
                <w:b/>
                <w:bCs/>
                <w:noProof/>
              </w:rPr>
              <w:t>Gambling, The General Rule</w:t>
            </w:r>
            <w:r>
              <w:rPr>
                <w:noProof/>
                <w:webHidden/>
              </w:rPr>
              <w:tab/>
            </w:r>
            <w:r>
              <w:rPr>
                <w:noProof/>
                <w:webHidden/>
              </w:rPr>
              <w:fldChar w:fldCharType="begin"/>
            </w:r>
            <w:r>
              <w:rPr>
                <w:noProof/>
                <w:webHidden/>
              </w:rPr>
              <w:instrText xml:space="preserve"> PAGEREF _Toc163127052 \h </w:instrText>
            </w:r>
            <w:r>
              <w:rPr>
                <w:noProof/>
                <w:webHidden/>
              </w:rPr>
            </w:r>
            <w:r>
              <w:rPr>
                <w:noProof/>
                <w:webHidden/>
              </w:rPr>
              <w:fldChar w:fldCharType="separate"/>
            </w:r>
            <w:r>
              <w:rPr>
                <w:noProof/>
                <w:webHidden/>
              </w:rPr>
              <w:t>5</w:t>
            </w:r>
            <w:r>
              <w:rPr>
                <w:noProof/>
                <w:webHidden/>
              </w:rPr>
              <w:fldChar w:fldCharType="end"/>
            </w:r>
          </w:hyperlink>
        </w:p>
        <w:p w14:paraId="682E57EC" w14:textId="6D286312" w:rsidR="00A22B77" w:rsidRDefault="00A22B77">
          <w:pPr>
            <w:pStyle w:val="TOC1"/>
            <w:tabs>
              <w:tab w:val="right" w:leader="dot" w:pos="9350"/>
            </w:tabs>
            <w:rPr>
              <w:rFonts w:eastAsiaTheme="minorEastAsia"/>
              <w:noProof/>
              <w:sz w:val="24"/>
              <w:szCs w:val="24"/>
            </w:rPr>
          </w:pPr>
          <w:hyperlink w:anchor="_Toc163127053" w:history="1">
            <w:r w:rsidRPr="001C650A">
              <w:rPr>
                <w:rStyle w:val="Hyperlink"/>
                <w:rFonts w:ascii="Times New Roman" w:hAnsi="Times New Roman" w:cs="Times New Roman"/>
                <w:b/>
                <w:bCs/>
                <w:noProof/>
              </w:rPr>
              <w:t>How to Begin</w:t>
            </w:r>
            <w:r>
              <w:rPr>
                <w:noProof/>
                <w:webHidden/>
              </w:rPr>
              <w:tab/>
            </w:r>
            <w:r>
              <w:rPr>
                <w:noProof/>
                <w:webHidden/>
              </w:rPr>
              <w:fldChar w:fldCharType="begin"/>
            </w:r>
            <w:r>
              <w:rPr>
                <w:noProof/>
                <w:webHidden/>
              </w:rPr>
              <w:instrText xml:space="preserve"> PAGEREF _Toc163127053 \h </w:instrText>
            </w:r>
            <w:r>
              <w:rPr>
                <w:noProof/>
                <w:webHidden/>
              </w:rPr>
            </w:r>
            <w:r>
              <w:rPr>
                <w:noProof/>
                <w:webHidden/>
              </w:rPr>
              <w:fldChar w:fldCharType="separate"/>
            </w:r>
            <w:r>
              <w:rPr>
                <w:noProof/>
                <w:webHidden/>
              </w:rPr>
              <w:t>6</w:t>
            </w:r>
            <w:r>
              <w:rPr>
                <w:noProof/>
                <w:webHidden/>
              </w:rPr>
              <w:fldChar w:fldCharType="end"/>
            </w:r>
          </w:hyperlink>
        </w:p>
        <w:p w14:paraId="54EFEA53" w14:textId="495BC373" w:rsidR="00A22B77" w:rsidRDefault="00A22B77">
          <w:pPr>
            <w:pStyle w:val="TOC1"/>
            <w:tabs>
              <w:tab w:val="right" w:leader="dot" w:pos="9350"/>
            </w:tabs>
            <w:rPr>
              <w:rFonts w:eastAsiaTheme="minorEastAsia"/>
              <w:noProof/>
              <w:sz w:val="24"/>
              <w:szCs w:val="24"/>
            </w:rPr>
          </w:pPr>
          <w:hyperlink w:anchor="_Toc163127054" w:history="1">
            <w:r w:rsidRPr="001C650A">
              <w:rPr>
                <w:rStyle w:val="Hyperlink"/>
                <w:rFonts w:ascii="Times New Roman" w:hAnsi="Times New Roman" w:cs="Times New Roman"/>
                <w:b/>
                <w:bCs/>
                <w:noProof/>
              </w:rPr>
              <w:t>Is Licensing Required</w:t>
            </w:r>
            <w:r>
              <w:rPr>
                <w:noProof/>
                <w:webHidden/>
              </w:rPr>
              <w:tab/>
            </w:r>
            <w:r>
              <w:rPr>
                <w:noProof/>
                <w:webHidden/>
              </w:rPr>
              <w:fldChar w:fldCharType="begin"/>
            </w:r>
            <w:r>
              <w:rPr>
                <w:noProof/>
                <w:webHidden/>
              </w:rPr>
              <w:instrText xml:space="preserve"> PAGEREF _Toc163127054 \h </w:instrText>
            </w:r>
            <w:r>
              <w:rPr>
                <w:noProof/>
                <w:webHidden/>
              </w:rPr>
            </w:r>
            <w:r>
              <w:rPr>
                <w:noProof/>
                <w:webHidden/>
              </w:rPr>
              <w:fldChar w:fldCharType="separate"/>
            </w:r>
            <w:r>
              <w:rPr>
                <w:noProof/>
                <w:webHidden/>
              </w:rPr>
              <w:t>7</w:t>
            </w:r>
            <w:r>
              <w:rPr>
                <w:noProof/>
                <w:webHidden/>
              </w:rPr>
              <w:fldChar w:fldCharType="end"/>
            </w:r>
          </w:hyperlink>
        </w:p>
        <w:p w14:paraId="12FD5A15" w14:textId="5A04A28B" w:rsidR="00A22B77" w:rsidRDefault="00A22B77">
          <w:pPr>
            <w:pStyle w:val="TOC1"/>
            <w:tabs>
              <w:tab w:val="right" w:leader="dot" w:pos="9350"/>
            </w:tabs>
            <w:rPr>
              <w:rFonts w:eastAsiaTheme="minorEastAsia"/>
              <w:noProof/>
              <w:sz w:val="24"/>
              <w:szCs w:val="24"/>
            </w:rPr>
          </w:pPr>
          <w:hyperlink w:anchor="_Toc163127055" w:history="1">
            <w:r w:rsidRPr="001C650A">
              <w:rPr>
                <w:rStyle w:val="Hyperlink"/>
                <w:rFonts w:ascii="Times New Roman" w:hAnsi="Times New Roman" w:cs="Times New Roman"/>
                <w:b/>
                <w:bCs/>
                <w:noProof/>
              </w:rPr>
              <w:t>Types of Licenses</w:t>
            </w:r>
            <w:r>
              <w:rPr>
                <w:noProof/>
                <w:webHidden/>
              </w:rPr>
              <w:tab/>
            </w:r>
            <w:r>
              <w:rPr>
                <w:noProof/>
                <w:webHidden/>
              </w:rPr>
              <w:fldChar w:fldCharType="begin"/>
            </w:r>
            <w:r>
              <w:rPr>
                <w:noProof/>
                <w:webHidden/>
              </w:rPr>
              <w:instrText xml:space="preserve"> PAGEREF _Toc163127055 \h </w:instrText>
            </w:r>
            <w:r>
              <w:rPr>
                <w:noProof/>
                <w:webHidden/>
              </w:rPr>
            </w:r>
            <w:r>
              <w:rPr>
                <w:noProof/>
                <w:webHidden/>
              </w:rPr>
              <w:fldChar w:fldCharType="separate"/>
            </w:r>
            <w:r>
              <w:rPr>
                <w:noProof/>
                <w:webHidden/>
              </w:rPr>
              <w:t>8</w:t>
            </w:r>
            <w:r>
              <w:rPr>
                <w:noProof/>
                <w:webHidden/>
              </w:rPr>
              <w:fldChar w:fldCharType="end"/>
            </w:r>
          </w:hyperlink>
        </w:p>
        <w:p w14:paraId="1C7588A2" w14:textId="50979790" w:rsidR="00A22B77" w:rsidRDefault="00A22B77">
          <w:pPr>
            <w:pStyle w:val="TOC2"/>
            <w:tabs>
              <w:tab w:val="right" w:leader="dot" w:pos="9350"/>
            </w:tabs>
            <w:rPr>
              <w:rFonts w:eastAsiaTheme="minorEastAsia"/>
              <w:noProof/>
              <w:sz w:val="24"/>
              <w:szCs w:val="24"/>
            </w:rPr>
          </w:pPr>
          <w:hyperlink w:anchor="_Toc163127056" w:history="1">
            <w:r w:rsidRPr="001C650A">
              <w:rPr>
                <w:rStyle w:val="Hyperlink"/>
                <w:rFonts w:ascii="Times New Roman" w:hAnsi="Times New Roman" w:cs="Times New Roman"/>
                <w:b/>
                <w:bCs/>
                <w:noProof/>
              </w:rPr>
              <w:t>Annual Activity License, CG-AL</w:t>
            </w:r>
            <w:r>
              <w:rPr>
                <w:noProof/>
                <w:webHidden/>
              </w:rPr>
              <w:tab/>
            </w:r>
            <w:r>
              <w:rPr>
                <w:noProof/>
                <w:webHidden/>
              </w:rPr>
              <w:fldChar w:fldCharType="begin"/>
            </w:r>
            <w:r>
              <w:rPr>
                <w:noProof/>
                <w:webHidden/>
              </w:rPr>
              <w:instrText xml:space="preserve"> PAGEREF _Toc163127056 \h </w:instrText>
            </w:r>
            <w:r>
              <w:rPr>
                <w:noProof/>
                <w:webHidden/>
              </w:rPr>
            </w:r>
            <w:r>
              <w:rPr>
                <w:noProof/>
                <w:webHidden/>
              </w:rPr>
              <w:fldChar w:fldCharType="separate"/>
            </w:r>
            <w:r>
              <w:rPr>
                <w:noProof/>
                <w:webHidden/>
              </w:rPr>
              <w:t>8</w:t>
            </w:r>
            <w:r>
              <w:rPr>
                <w:noProof/>
                <w:webHidden/>
              </w:rPr>
              <w:fldChar w:fldCharType="end"/>
            </w:r>
          </w:hyperlink>
        </w:p>
        <w:p w14:paraId="640780BF" w14:textId="55E8B98E" w:rsidR="00A22B77" w:rsidRDefault="00A22B77">
          <w:pPr>
            <w:pStyle w:val="TOC2"/>
            <w:tabs>
              <w:tab w:val="right" w:leader="dot" w:pos="9350"/>
            </w:tabs>
            <w:rPr>
              <w:rFonts w:eastAsiaTheme="minorEastAsia"/>
              <w:noProof/>
              <w:sz w:val="24"/>
              <w:szCs w:val="24"/>
            </w:rPr>
          </w:pPr>
          <w:hyperlink w:anchor="_Toc163127057" w:history="1">
            <w:r w:rsidRPr="001C650A">
              <w:rPr>
                <w:rStyle w:val="Hyperlink"/>
                <w:rFonts w:ascii="Times New Roman" w:hAnsi="Times New Roman" w:cs="Times New Roman"/>
                <w:b/>
                <w:bCs/>
                <w:noProof/>
              </w:rPr>
              <w:t>Single Activity License, CG-SL</w:t>
            </w:r>
            <w:r>
              <w:rPr>
                <w:noProof/>
                <w:webHidden/>
              </w:rPr>
              <w:tab/>
            </w:r>
            <w:r>
              <w:rPr>
                <w:noProof/>
                <w:webHidden/>
              </w:rPr>
              <w:fldChar w:fldCharType="begin"/>
            </w:r>
            <w:r>
              <w:rPr>
                <w:noProof/>
                <w:webHidden/>
              </w:rPr>
              <w:instrText xml:space="preserve"> PAGEREF _Toc163127057 \h </w:instrText>
            </w:r>
            <w:r>
              <w:rPr>
                <w:noProof/>
                <w:webHidden/>
              </w:rPr>
            </w:r>
            <w:r>
              <w:rPr>
                <w:noProof/>
                <w:webHidden/>
              </w:rPr>
              <w:fldChar w:fldCharType="separate"/>
            </w:r>
            <w:r>
              <w:rPr>
                <w:noProof/>
                <w:webHidden/>
              </w:rPr>
              <w:t>8</w:t>
            </w:r>
            <w:r>
              <w:rPr>
                <w:noProof/>
                <w:webHidden/>
              </w:rPr>
              <w:fldChar w:fldCharType="end"/>
            </w:r>
          </w:hyperlink>
        </w:p>
        <w:p w14:paraId="0EE30DAF" w14:textId="70A6B09B" w:rsidR="00A22B77" w:rsidRDefault="00A22B77">
          <w:pPr>
            <w:pStyle w:val="TOC2"/>
            <w:tabs>
              <w:tab w:val="right" w:leader="dot" w:pos="9350"/>
            </w:tabs>
            <w:rPr>
              <w:rFonts w:eastAsiaTheme="minorEastAsia"/>
              <w:noProof/>
              <w:sz w:val="24"/>
              <w:szCs w:val="24"/>
            </w:rPr>
          </w:pPr>
          <w:hyperlink w:anchor="_Toc163127058" w:history="1">
            <w:r w:rsidRPr="001C650A">
              <w:rPr>
                <w:rStyle w:val="Hyperlink"/>
                <w:rFonts w:ascii="Times New Roman" w:hAnsi="Times New Roman" w:cs="Times New Roman"/>
                <w:b/>
                <w:bCs/>
                <w:noProof/>
              </w:rPr>
              <w:t>Festival Activity License, CG-FES</w:t>
            </w:r>
            <w:r>
              <w:rPr>
                <w:noProof/>
                <w:webHidden/>
              </w:rPr>
              <w:tab/>
            </w:r>
            <w:r>
              <w:rPr>
                <w:noProof/>
                <w:webHidden/>
              </w:rPr>
              <w:fldChar w:fldCharType="begin"/>
            </w:r>
            <w:r>
              <w:rPr>
                <w:noProof/>
                <w:webHidden/>
              </w:rPr>
              <w:instrText xml:space="preserve"> PAGEREF _Toc163127058 \h </w:instrText>
            </w:r>
            <w:r>
              <w:rPr>
                <w:noProof/>
                <w:webHidden/>
              </w:rPr>
            </w:r>
            <w:r>
              <w:rPr>
                <w:noProof/>
                <w:webHidden/>
              </w:rPr>
              <w:fldChar w:fldCharType="separate"/>
            </w:r>
            <w:r>
              <w:rPr>
                <w:noProof/>
                <w:webHidden/>
              </w:rPr>
              <w:t>8</w:t>
            </w:r>
            <w:r>
              <w:rPr>
                <w:noProof/>
                <w:webHidden/>
              </w:rPr>
              <w:fldChar w:fldCharType="end"/>
            </w:r>
          </w:hyperlink>
        </w:p>
        <w:p w14:paraId="3790B470" w14:textId="2FE81B33" w:rsidR="00A22B77" w:rsidRDefault="00A22B77">
          <w:pPr>
            <w:pStyle w:val="TOC2"/>
            <w:tabs>
              <w:tab w:val="right" w:leader="dot" w:pos="9350"/>
            </w:tabs>
            <w:rPr>
              <w:rFonts w:eastAsiaTheme="minorEastAsia"/>
              <w:noProof/>
              <w:sz w:val="24"/>
              <w:szCs w:val="24"/>
            </w:rPr>
          </w:pPr>
          <w:hyperlink w:anchor="_Toc163127059" w:history="1">
            <w:r w:rsidRPr="001C650A">
              <w:rPr>
                <w:rStyle w:val="Hyperlink"/>
                <w:rFonts w:ascii="Times New Roman" w:hAnsi="Times New Roman" w:cs="Times New Roman"/>
                <w:b/>
                <w:bCs/>
                <w:noProof/>
              </w:rPr>
              <w:t>Convention License, CG-CVN</w:t>
            </w:r>
            <w:r>
              <w:rPr>
                <w:noProof/>
                <w:webHidden/>
              </w:rPr>
              <w:tab/>
            </w:r>
            <w:r>
              <w:rPr>
                <w:noProof/>
                <w:webHidden/>
              </w:rPr>
              <w:fldChar w:fldCharType="begin"/>
            </w:r>
            <w:r>
              <w:rPr>
                <w:noProof/>
                <w:webHidden/>
              </w:rPr>
              <w:instrText xml:space="preserve"> PAGEREF _Toc163127059 \h </w:instrText>
            </w:r>
            <w:r>
              <w:rPr>
                <w:noProof/>
                <w:webHidden/>
              </w:rPr>
            </w:r>
            <w:r>
              <w:rPr>
                <w:noProof/>
                <w:webHidden/>
              </w:rPr>
              <w:fldChar w:fldCharType="separate"/>
            </w:r>
            <w:r>
              <w:rPr>
                <w:noProof/>
                <w:webHidden/>
              </w:rPr>
              <w:t>8</w:t>
            </w:r>
            <w:r>
              <w:rPr>
                <w:noProof/>
                <w:webHidden/>
              </w:rPr>
              <w:fldChar w:fldCharType="end"/>
            </w:r>
          </w:hyperlink>
        </w:p>
        <w:p w14:paraId="4566F990" w14:textId="48533656" w:rsidR="00A22B77" w:rsidRDefault="00A22B77">
          <w:pPr>
            <w:pStyle w:val="TOC2"/>
            <w:tabs>
              <w:tab w:val="right" w:leader="dot" w:pos="9350"/>
            </w:tabs>
            <w:rPr>
              <w:rFonts w:eastAsiaTheme="minorEastAsia"/>
              <w:noProof/>
              <w:sz w:val="24"/>
              <w:szCs w:val="24"/>
            </w:rPr>
          </w:pPr>
          <w:hyperlink w:anchor="_Toc163127060" w:history="1">
            <w:r w:rsidRPr="001C650A">
              <w:rPr>
                <w:rStyle w:val="Hyperlink"/>
                <w:rFonts w:ascii="Times New Roman" w:hAnsi="Times New Roman" w:cs="Times New Roman"/>
                <w:b/>
                <w:bCs/>
                <w:noProof/>
              </w:rPr>
              <w:t>Candidate Committee License, CG-CCA</w:t>
            </w:r>
            <w:r>
              <w:rPr>
                <w:noProof/>
                <w:webHidden/>
              </w:rPr>
              <w:tab/>
            </w:r>
            <w:r>
              <w:rPr>
                <w:noProof/>
                <w:webHidden/>
              </w:rPr>
              <w:fldChar w:fldCharType="begin"/>
            </w:r>
            <w:r>
              <w:rPr>
                <w:noProof/>
                <w:webHidden/>
              </w:rPr>
              <w:instrText xml:space="preserve"> PAGEREF _Toc163127060 \h </w:instrText>
            </w:r>
            <w:r>
              <w:rPr>
                <w:noProof/>
                <w:webHidden/>
              </w:rPr>
            </w:r>
            <w:r>
              <w:rPr>
                <w:noProof/>
                <w:webHidden/>
              </w:rPr>
              <w:fldChar w:fldCharType="separate"/>
            </w:r>
            <w:r>
              <w:rPr>
                <w:noProof/>
                <w:webHidden/>
              </w:rPr>
              <w:t>8</w:t>
            </w:r>
            <w:r>
              <w:rPr>
                <w:noProof/>
                <w:webHidden/>
              </w:rPr>
              <w:fldChar w:fldCharType="end"/>
            </w:r>
          </w:hyperlink>
        </w:p>
        <w:p w14:paraId="1A80F117" w14:textId="563B0B97" w:rsidR="00A22B77" w:rsidRDefault="00A22B77">
          <w:pPr>
            <w:pStyle w:val="TOC2"/>
            <w:tabs>
              <w:tab w:val="right" w:leader="dot" w:pos="9350"/>
            </w:tabs>
            <w:rPr>
              <w:rFonts w:eastAsiaTheme="minorEastAsia"/>
              <w:noProof/>
              <w:sz w:val="24"/>
              <w:szCs w:val="24"/>
            </w:rPr>
          </w:pPr>
          <w:hyperlink w:anchor="_Toc163127061" w:history="1">
            <w:r w:rsidRPr="001C650A">
              <w:rPr>
                <w:rStyle w:val="Hyperlink"/>
                <w:rFonts w:ascii="Times New Roman" w:hAnsi="Times New Roman" w:cs="Times New Roman"/>
                <w:b/>
                <w:bCs/>
                <w:noProof/>
              </w:rPr>
              <w:t>Three-Year Veterans Annual Activity License, CG-AL</w:t>
            </w:r>
            <w:r>
              <w:rPr>
                <w:noProof/>
                <w:webHidden/>
              </w:rPr>
              <w:tab/>
            </w:r>
            <w:r>
              <w:rPr>
                <w:noProof/>
                <w:webHidden/>
              </w:rPr>
              <w:fldChar w:fldCharType="begin"/>
            </w:r>
            <w:r>
              <w:rPr>
                <w:noProof/>
                <w:webHidden/>
              </w:rPr>
              <w:instrText xml:space="preserve"> PAGEREF _Toc163127061 \h </w:instrText>
            </w:r>
            <w:r>
              <w:rPr>
                <w:noProof/>
                <w:webHidden/>
              </w:rPr>
            </w:r>
            <w:r>
              <w:rPr>
                <w:noProof/>
                <w:webHidden/>
              </w:rPr>
              <w:fldChar w:fldCharType="separate"/>
            </w:r>
            <w:r>
              <w:rPr>
                <w:noProof/>
                <w:webHidden/>
              </w:rPr>
              <w:t>8</w:t>
            </w:r>
            <w:r>
              <w:rPr>
                <w:noProof/>
                <w:webHidden/>
              </w:rPr>
              <w:fldChar w:fldCharType="end"/>
            </w:r>
          </w:hyperlink>
        </w:p>
        <w:p w14:paraId="5FADC8C9" w14:textId="1C6B59C2" w:rsidR="00A22B77" w:rsidRDefault="00A22B77">
          <w:pPr>
            <w:pStyle w:val="TOC2"/>
            <w:tabs>
              <w:tab w:val="right" w:leader="dot" w:pos="9350"/>
            </w:tabs>
            <w:rPr>
              <w:rFonts w:eastAsiaTheme="minorEastAsia"/>
              <w:noProof/>
              <w:sz w:val="24"/>
              <w:szCs w:val="24"/>
            </w:rPr>
          </w:pPr>
          <w:hyperlink w:anchor="_Toc163127062" w:history="1">
            <w:r w:rsidRPr="001C650A">
              <w:rPr>
                <w:rStyle w:val="Hyperlink"/>
                <w:rFonts w:ascii="Times New Roman" w:hAnsi="Times New Roman" w:cs="Times New Roman"/>
                <w:b/>
                <w:bCs/>
                <w:noProof/>
              </w:rPr>
              <w:t>Two-Year Casino Game Night License, CG-AL</w:t>
            </w:r>
            <w:r>
              <w:rPr>
                <w:noProof/>
                <w:webHidden/>
              </w:rPr>
              <w:tab/>
            </w:r>
            <w:r>
              <w:rPr>
                <w:noProof/>
                <w:webHidden/>
              </w:rPr>
              <w:fldChar w:fldCharType="begin"/>
            </w:r>
            <w:r>
              <w:rPr>
                <w:noProof/>
                <w:webHidden/>
              </w:rPr>
              <w:instrText xml:space="preserve"> PAGEREF _Toc163127062 \h </w:instrText>
            </w:r>
            <w:r>
              <w:rPr>
                <w:noProof/>
                <w:webHidden/>
              </w:rPr>
            </w:r>
            <w:r>
              <w:rPr>
                <w:noProof/>
                <w:webHidden/>
              </w:rPr>
              <w:fldChar w:fldCharType="separate"/>
            </w:r>
            <w:r>
              <w:rPr>
                <w:noProof/>
                <w:webHidden/>
              </w:rPr>
              <w:t>9</w:t>
            </w:r>
            <w:r>
              <w:rPr>
                <w:noProof/>
                <w:webHidden/>
              </w:rPr>
              <w:fldChar w:fldCharType="end"/>
            </w:r>
          </w:hyperlink>
        </w:p>
        <w:p w14:paraId="28FCA129" w14:textId="67A0B408" w:rsidR="00A22B77" w:rsidRDefault="00A22B77">
          <w:pPr>
            <w:pStyle w:val="TOC2"/>
            <w:tabs>
              <w:tab w:val="right" w:leader="dot" w:pos="9350"/>
            </w:tabs>
            <w:rPr>
              <w:rFonts w:eastAsiaTheme="minorEastAsia"/>
              <w:noProof/>
              <w:sz w:val="24"/>
              <w:szCs w:val="24"/>
            </w:rPr>
          </w:pPr>
          <w:hyperlink w:anchor="_Toc163127063" w:history="1">
            <w:r w:rsidRPr="001C650A">
              <w:rPr>
                <w:rStyle w:val="Hyperlink"/>
                <w:rFonts w:ascii="Times New Roman" w:hAnsi="Times New Roman" w:cs="Times New Roman"/>
                <w:b/>
                <w:bCs/>
                <w:noProof/>
              </w:rPr>
              <w:t>Annual Affiliate License, CG-AAL</w:t>
            </w:r>
            <w:r>
              <w:rPr>
                <w:noProof/>
                <w:webHidden/>
              </w:rPr>
              <w:tab/>
            </w:r>
            <w:r>
              <w:rPr>
                <w:noProof/>
                <w:webHidden/>
              </w:rPr>
              <w:fldChar w:fldCharType="begin"/>
            </w:r>
            <w:r>
              <w:rPr>
                <w:noProof/>
                <w:webHidden/>
              </w:rPr>
              <w:instrText xml:space="preserve"> PAGEREF _Toc163127063 \h </w:instrText>
            </w:r>
            <w:r>
              <w:rPr>
                <w:noProof/>
                <w:webHidden/>
              </w:rPr>
            </w:r>
            <w:r>
              <w:rPr>
                <w:noProof/>
                <w:webHidden/>
              </w:rPr>
              <w:fldChar w:fldCharType="separate"/>
            </w:r>
            <w:r>
              <w:rPr>
                <w:noProof/>
                <w:webHidden/>
              </w:rPr>
              <w:t>9</w:t>
            </w:r>
            <w:r>
              <w:rPr>
                <w:noProof/>
                <w:webHidden/>
              </w:rPr>
              <w:fldChar w:fldCharType="end"/>
            </w:r>
          </w:hyperlink>
        </w:p>
        <w:p w14:paraId="7EBF6913" w14:textId="32CD38B1" w:rsidR="00A22B77" w:rsidRDefault="00A22B77">
          <w:pPr>
            <w:pStyle w:val="TOC1"/>
            <w:tabs>
              <w:tab w:val="right" w:leader="dot" w:pos="9350"/>
            </w:tabs>
            <w:rPr>
              <w:rFonts w:eastAsiaTheme="minorEastAsia"/>
              <w:noProof/>
              <w:sz w:val="24"/>
              <w:szCs w:val="24"/>
            </w:rPr>
          </w:pPr>
          <w:hyperlink w:anchor="_Toc163127064" w:history="1">
            <w:r w:rsidRPr="001C650A">
              <w:rPr>
                <w:rStyle w:val="Hyperlink"/>
                <w:rFonts w:ascii="Times New Roman" w:hAnsi="Times New Roman" w:cs="Times New Roman"/>
                <w:b/>
                <w:bCs/>
                <w:noProof/>
              </w:rPr>
              <w:t>Additional Forms</w:t>
            </w:r>
            <w:r>
              <w:rPr>
                <w:noProof/>
                <w:webHidden/>
              </w:rPr>
              <w:tab/>
            </w:r>
            <w:r>
              <w:rPr>
                <w:noProof/>
                <w:webHidden/>
              </w:rPr>
              <w:fldChar w:fldCharType="begin"/>
            </w:r>
            <w:r>
              <w:rPr>
                <w:noProof/>
                <w:webHidden/>
              </w:rPr>
              <w:instrText xml:space="preserve"> PAGEREF _Toc163127064 \h </w:instrText>
            </w:r>
            <w:r>
              <w:rPr>
                <w:noProof/>
                <w:webHidden/>
              </w:rPr>
            </w:r>
            <w:r>
              <w:rPr>
                <w:noProof/>
                <w:webHidden/>
              </w:rPr>
              <w:fldChar w:fldCharType="separate"/>
            </w:r>
            <w:r>
              <w:rPr>
                <w:noProof/>
                <w:webHidden/>
              </w:rPr>
              <w:t>9</w:t>
            </w:r>
            <w:r>
              <w:rPr>
                <w:noProof/>
                <w:webHidden/>
              </w:rPr>
              <w:fldChar w:fldCharType="end"/>
            </w:r>
          </w:hyperlink>
        </w:p>
        <w:p w14:paraId="102EED2D" w14:textId="245DB650" w:rsidR="00A22B77" w:rsidRDefault="00A22B77">
          <w:pPr>
            <w:pStyle w:val="TOC2"/>
            <w:tabs>
              <w:tab w:val="right" w:leader="dot" w:pos="9350"/>
            </w:tabs>
            <w:rPr>
              <w:rFonts w:eastAsiaTheme="minorEastAsia"/>
              <w:noProof/>
              <w:sz w:val="24"/>
              <w:szCs w:val="24"/>
            </w:rPr>
          </w:pPr>
          <w:hyperlink w:anchor="_Toc163127065" w:history="1">
            <w:r w:rsidRPr="001C650A">
              <w:rPr>
                <w:rStyle w:val="Hyperlink"/>
                <w:rFonts w:ascii="Times New Roman" w:hAnsi="Times New Roman" w:cs="Times New Roman"/>
                <w:b/>
                <w:bCs/>
                <w:noProof/>
              </w:rPr>
              <w:t>Expedited Request, CG-EXP</w:t>
            </w:r>
            <w:r>
              <w:rPr>
                <w:noProof/>
                <w:webHidden/>
              </w:rPr>
              <w:tab/>
            </w:r>
            <w:r>
              <w:rPr>
                <w:noProof/>
                <w:webHidden/>
              </w:rPr>
              <w:fldChar w:fldCharType="begin"/>
            </w:r>
            <w:r>
              <w:rPr>
                <w:noProof/>
                <w:webHidden/>
              </w:rPr>
              <w:instrText xml:space="preserve"> PAGEREF _Toc163127065 \h </w:instrText>
            </w:r>
            <w:r>
              <w:rPr>
                <w:noProof/>
                <w:webHidden/>
              </w:rPr>
            </w:r>
            <w:r>
              <w:rPr>
                <w:noProof/>
                <w:webHidden/>
              </w:rPr>
              <w:fldChar w:fldCharType="separate"/>
            </w:r>
            <w:r>
              <w:rPr>
                <w:noProof/>
                <w:webHidden/>
              </w:rPr>
              <w:t>9</w:t>
            </w:r>
            <w:r>
              <w:rPr>
                <w:noProof/>
                <w:webHidden/>
              </w:rPr>
              <w:fldChar w:fldCharType="end"/>
            </w:r>
          </w:hyperlink>
        </w:p>
        <w:p w14:paraId="734D80C8" w14:textId="7FD74A0B" w:rsidR="00A22B77" w:rsidRDefault="00A22B77">
          <w:pPr>
            <w:pStyle w:val="TOC2"/>
            <w:tabs>
              <w:tab w:val="right" w:leader="dot" w:pos="9350"/>
            </w:tabs>
            <w:rPr>
              <w:rFonts w:eastAsiaTheme="minorEastAsia"/>
              <w:noProof/>
              <w:sz w:val="24"/>
              <w:szCs w:val="24"/>
            </w:rPr>
          </w:pPr>
          <w:hyperlink w:anchor="_Toc163127066" w:history="1">
            <w:r w:rsidRPr="001C650A">
              <w:rPr>
                <w:rStyle w:val="Hyperlink"/>
                <w:rFonts w:ascii="Times New Roman" w:hAnsi="Times New Roman" w:cs="Times New Roman"/>
                <w:b/>
                <w:bCs/>
                <w:noProof/>
              </w:rPr>
              <w:t>Annual License Amendment Request, CG-AM AL</w:t>
            </w:r>
            <w:r>
              <w:rPr>
                <w:noProof/>
                <w:webHidden/>
              </w:rPr>
              <w:tab/>
            </w:r>
            <w:r>
              <w:rPr>
                <w:noProof/>
                <w:webHidden/>
              </w:rPr>
              <w:fldChar w:fldCharType="begin"/>
            </w:r>
            <w:r>
              <w:rPr>
                <w:noProof/>
                <w:webHidden/>
              </w:rPr>
              <w:instrText xml:space="preserve"> PAGEREF _Toc163127066 \h </w:instrText>
            </w:r>
            <w:r>
              <w:rPr>
                <w:noProof/>
                <w:webHidden/>
              </w:rPr>
            </w:r>
            <w:r>
              <w:rPr>
                <w:noProof/>
                <w:webHidden/>
              </w:rPr>
              <w:fldChar w:fldCharType="separate"/>
            </w:r>
            <w:r>
              <w:rPr>
                <w:noProof/>
                <w:webHidden/>
              </w:rPr>
              <w:t>9</w:t>
            </w:r>
            <w:r>
              <w:rPr>
                <w:noProof/>
                <w:webHidden/>
              </w:rPr>
              <w:fldChar w:fldCharType="end"/>
            </w:r>
          </w:hyperlink>
        </w:p>
        <w:p w14:paraId="7F5263A6" w14:textId="505EEAEE" w:rsidR="00A22B77" w:rsidRDefault="00A22B77">
          <w:pPr>
            <w:pStyle w:val="TOC2"/>
            <w:tabs>
              <w:tab w:val="right" w:leader="dot" w:pos="9350"/>
            </w:tabs>
            <w:rPr>
              <w:rFonts w:eastAsiaTheme="minorEastAsia"/>
              <w:noProof/>
              <w:sz w:val="24"/>
              <w:szCs w:val="24"/>
            </w:rPr>
          </w:pPr>
          <w:hyperlink w:anchor="_Toc163127067" w:history="1">
            <w:r w:rsidRPr="001C650A">
              <w:rPr>
                <w:rStyle w:val="Hyperlink"/>
                <w:rFonts w:ascii="Times New Roman" w:hAnsi="Times New Roman" w:cs="Times New Roman"/>
                <w:b/>
                <w:bCs/>
                <w:noProof/>
              </w:rPr>
              <w:t>Single License Amendment Request, CG-AM SL</w:t>
            </w:r>
            <w:r>
              <w:rPr>
                <w:noProof/>
                <w:webHidden/>
              </w:rPr>
              <w:tab/>
            </w:r>
            <w:r>
              <w:rPr>
                <w:noProof/>
                <w:webHidden/>
              </w:rPr>
              <w:fldChar w:fldCharType="begin"/>
            </w:r>
            <w:r>
              <w:rPr>
                <w:noProof/>
                <w:webHidden/>
              </w:rPr>
              <w:instrText xml:space="preserve"> PAGEREF _Toc163127067 \h </w:instrText>
            </w:r>
            <w:r>
              <w:rPr>
                <w:noProof/>
                <w:webHidden/>
              </w:rPr>
            </w:r>
            <w:r>
              <w:rPr>
                <w:noProof/>
                <w:webHidden/>
              </w:rPr>
              <w:fldChar w:fldCharType="separate"/>
            </w:r>
            <w:r>
              <w:rPr>
                <w:noProof/>
                <w:webHidden/>
              </w:rPr>
              <w:t>9</w:t>
            </w:r>
            <w:r>
              <w:rPr>
                <w:noProof/>
                <w:webHidden/>
              </w:rPr>
              <w:fldChar w:fldCharType="end"/>
            </w:r>
          </w:hyperlink>
        </w:p>
        <w:p w14:paraId="16C5E632" w14:textId="677A5481" w:rsidR="00A22B77" w:rsidRDefault="00A22B77">
          <w:pPr>
            <w:pStyle w:val="TOC1"/>
            <w:tabs>
              <w:tab w:val="right" w:leader="dot" w:pos="9350"/>
            </w:tabs>
            <w:rPr>
              <w:rFonts w:eastAsiaTheme="minorEastAsia"/>
              <w:noProof/>
              <w:sz w:val="24"/>
              <w:szCs w:val="24"/>
            </w:rPr>
          </w:pPr>
          <w:hyperlink w:anchor="_Toc163127068" w:history="1">
            <w:r w:rsidRPr="001C650A">
              <w:rPr>
                <w:rStyle w:val="Hyperlink"/>
                <w:rFonts w:ascii="Times New Roman" w:hAnsi="Times New Roman" w:cs="Times New Roman"/>
                <w:b/>
                <w:bCs/>
                <w:noProof/>
              </w:rPr>
              <w:t>What is an Annual Activity License</w:t>
            </w:r>
            <w:r>
              <w:rPr>
                <w:noProof/>
                <w:webHidden/>
              </w:rPr>
              <w:tab/>
            </w:r>
            <w:r>
              <w:rPr>
                <w:noProof/>
                <w:webHidden/>
              </w:rPr>
              <w:fldChar w:fldCharType="begin"/>
            </w:r>
            <w:r>
              <w:rPr>
                <w:noProof/>
                <w:webHidden/>
              </w:rPr>
              <w:instrText xml:space="preserve"> PAGEREF _Toc163127068 \h </w:instrText>
            </w:r>
            <w:r>
              <w:rPr>
                <w:noProof/>
                <w:webHidden/>
              </w:rPr>
            </w:r>
            <w:r>
              <w:rPr>
                <w:noProof/>
                <w:webHidden/>
              </w:rPr>
              <w:fldChar w:fldCharType="separate"/>
            </w:r>
            <w:r>
              <w:rPr>
                <w:noProof/>
                <w:webHidden/>
              </w:rPr>
              <w:t>9</w:t>
            </w:r>
            <w:r>
              <w:rPr>
                <w:noProof/>
                <w:webHidden/>
              </w:rPr>
              <w:fldChar w:fldCharType="end"/>
            </w:r>
          </w:hyperlink>
        </w:p>
        <w:p w14:paraId="411CCEA0" w14:textId="38FF9645" w:rsidR="00A22B77" w:rsidRDefault="00A22B77">
          <w:pPr>
            <w:pStyle w:val="TOC1"/>
            <w:tabs>
              <w:tab w:val="right" w:leader="dot" w:pos="9350"/>
            </w:tabs>
            <w:rPr>
              <w:rFonts w:eastAsiaTheme="minorEastAsia"/>
              <w:noProof/>
              <w:sz w:val="24"/>
              <w:szCs w:val="24"/>
            </w:rPr>
          </w:pPr>
          <w:hyperlink w:anchor="_Toc163127069" w:history="1">
            <w:r w:rsidRPr="001C650A">
              <w:rPr>
                <w:rStyle w:val="Hyperlink"/>
                <w:rFonts w:ascii="Times New Roman" w:hAnsi="Times New Roman" w:cs="Times New Roman"/>
                <w:b/>
                <w:bCs/>
                <w:noProof/>
              </w:rPr>
              <w:t>What is a Single Activity License</w:t>
            </w:r>
            <w:r>
              <w:rPr>
                <w:noProof/>
                <w:webHidden/>
              </w:rPr>
              <w:tab/>
            </w:r>
            <w:r>
              <w:rPr>
                <w:noProof/>
                <w:webHidden/>
              </w:rPr>
              <w:fldChar w:fldCharType="begin"/>
            </w:r>
            <w:r>
              <w:rPr>
                <w:noProof/>
                <w:webHidden/>
              </w:rPr>
              <w:instrText xml:space="preserve"> PAGEREF _Toc163127069 \h </w:instrText>
            </w:r>
            <w:r>
              <w:rPr>
                <w:noProof/>
                <w:webHidden/>
              </w:rPr>
            </w:r>
            <w:r>
              <w:rPr>
                <w:noProof/>
                <w:webHidden/>
              </w:rPr>
              <w:fldChar w:fldCharType="separate"/>
            </w:r>
            <w:r>
              <w:rPr>
                <w:noProof/>
                <w:webHidden/>
              </w:rPr>
              <w:t>11</w:t>
            </w:r>
            <w:r>
              <w:rPr>
                <w:noProof/>
                <w:webHidden/>
              </w:rPr>
              <w:fldChar w:fldCharType="end"/>
            </w:r>
          </w:hyperlink>
        </w:p>
        <w:p w14:paraId="092FAE63" w14:textId="01C6DC32" w:rsidR="00A22B77" w:rsidRDefault="00A22B77">
          <w:pPr>
            <w:pStyle w:val="TOC1"/>
            <w:tabs>
              <w:tab w:val="right" w:leader="dot" w:pos="9350"/>
            </w:tabs>
            <w:rPr>
              <w:rFonts w:eastAsiaTheme="minorEastAsia"/>
              <w:noProof/>
              <w:sz w:val="24"/>
              <w:szCs w:val="24"/>
            </w:rPr>
          </w:pPr>
          <w:hyperlink w:anchor="_Toc163127070" w:history="1">
            <w:r w:rsidRPr="001C650A">
              <w:rPr>
                <w:rStyle w:val="Hyperlink"/>
                <w:rFonts w:ascii="Times New Roman" w:hAnsi="Times New Roman" w:cs="Times New Roman"/>
                <w:b/>
                <w:bCs/>
                <w:noProof/>
              </w:rPr>
              <w:t>What is a Festival Activity License</w:t>
            </w:r>
            <w:r>
              <w:rPr>
                <w:noProof/>
                <w:webHidden/>
              </w:rPr>
              <w:tab/>
            </w:r>
            <w:r>
              <w:rPr>
                <w:noProof/>
                <w:webHidden/>
              </w:rPr>
              <w:fldChar w:fldCharType="begin"/>
            </w:r>
            <w:r>
              <w:rPr>
                <w:noProof/>
                <w:webHidden/>
              </w:rPr>
              <w:instrText xml:space="preserve"> PAGEREF _Toc163127070 \h </w:instrText>
            </w:r>
            <w:r>
              <w:rPr>
                <w:noProof/>
                <w:webHidden/>
              </w:rPr>
            </w:r>
            <w:r>
              <w:rPr>
                <w:noProof/>
                <w:webHidden/>
              </w:rPr>
              <w:fldChar w:fldCharType="separate"/>
            </w:r>
            <w:r>
              <w:rPr>
                <w:noProof/>
                <w:webHidden/>
              </w:rPr>
              <w:t>12</w:t>
            </w:r>
            <w:r>
              <w:rPr>
                <w:noProof/>
                <w:webHidden/>
              </w:rPr>
              <w:fldChar w:fldCharType="end"/>
            </w:r>
          </w:hyperlink>
        </w:p>
        <w:p w14:paraId="0541D2C7" w14:textId="55C89861" w:rsidR="00A22B77" w:rsidRDefault="00A22B77">
          <w:pPr>
            <w:pStyle w:val="TOC1"/>
            <w:tabs>
              <w:tab w:val="right" w:leader="dot" w:pos="9350"/>
            </w:tabs>
            <w:rPr>
              <w:rFonts w:eastAsiaTheme="minorEastAsia"/>
              <w:noProof/>
              <w:sz w:val="24"/>
              <w:szCs w:val="24"/>
            </w:rPr>
          </w:pPr>
          <w:hyperlink w:anchor="_Toc163127071" w:history="1">
            <w:r w:rsidRPr="001C650A">
              <w:rPr>
                <w:rStyle w:val="Hyperlink"/>
                <w:rFonts w:ascii="Times New Roman" w:hAnsi="Times New Roman" w:cs="Times New Roman"/>
                <w:b/>
                <w:bCs/>
                <w:noProof/>
              </w:rPr>
              <w:t>What is a Convention Raffle License</w:t>
            </w:r>
            <w:r>
              <w:rPr>
                <w:noProof/>
                <w:webHidden/>
              </w:rPr>
              <w:tab/>
            </w:r>
            <w:r>
              <w:rPr>
                <w:noProof/>
                <w:webHidden/>
              </w:rPr>
              <w:fldChar w:fldCharType="begin"/>
            </w:r>
            <w:r>
              <w:rPr>
                <w:noProof/>
                <w:webHidden/>
              </w:rPr>
              <w:instrText xml:space="preserve"> PAGEREF _Toc163127071 \h </w:instrText>
            </w:r>
            <w:r>
              <w:rPr>
                <w:noProof/>
                <w:webHidden/>
              </w:rPr>
            </w:r>
            <w:r>
              <w:rPr>
                <w:noProof/>
                <w:webHidden/>
              </w:rPr>
              <w:fldChar w:fldCharType="separate"/>
            </w:r>
            <w:r>
              <w:rPr>
                <w:noProof/>
                <w:webHidden/>
              </w:rPr>
              <w:t>13</w:t>
            </w:r>
            <w:r>
              <w:rPr>
                <w:noProof/>
                <w:webHidden/>
              </w:rPr>
              <w:fldChar w:fldCharType="end"/>
            </w:r>
          </w:hyperlink>
        </w:p>
        <w:p w14:paraId="493FC25B" w14:textId="45CEEF72" w:rsidR="00A22B77" w:rsidRDefault="00A22B77">
          <w:pPr>
            <w:pStyle w:val="TOC1"/>
            <w:tabs>
              <w:tab w:val="right" w:leader="dot" w:pos="9350"/>
            </w:tabs>
            <w:rPr>
              <w:rFonts w:eastAsiaTheme="minorEastAsia"/>
              <w:noProof/>
              <w:sz w:val="24"/>
              <w:szCs w:val="24"/>
            </w:rPr>
          </w:pPr>
          <w:hyperlink w:anchor="_Toc163127072" w:history="1">
            <w:r w:rsidRPr="001C650A">
              <w:rPr>
                <w:rStyle w:val="Hyperlink"/>
                <w:rFonts w:ascii="Times New Roman" w:hAnsi="Times New Roman" w:cs="Times New Roman"/>
                <w:b/>
                <w:bCs/>
                <w:noProof/>
              </w:rPr>
              <w:t>What is a Candidates Committee License</w:t>
            </w:r>
            <w:r>
              <w:rPr>
                <w:noProof/>
                <w:webHidden/>
              </w:rPr>
              <w:tab/>
            </w:r>
            <w:r>
              <w:rPr>
                <w:noProof/>
                <w:webHidden/>
              </w:rPr>
              <w:fldChar w:fldCharType="begin"/>
            </w:r>
            <w:r>
              <w:rPr>
                <w:noProof/>
                <w:webHidden/>
              </w:rPr>
              <w:instrText xml:space="preserve"> PAGEREF _Toc163127072 \h </w:instrText>
            </w:r>
            <w:r>
              <w:rPr>
                <w:noProof/>
                <w:webHidden/>
              </w:rPr>
            </w:r>
            <w:r>
              <w:rPr>
                <w:noProof/>
                <w:webHidden/>
              </w:rPr>
              <w:fldChar w:fldCharType="separate"/>
            </w:r>
            <w:r>
              <w:rPr>
                <w:noProof/>
                <w:webHidden/>
              </w:rPr>
              <w:t>13</w:t>
            </w:r>
            <w:r>
              <w:rPr>
                <w:noProof/>
                <w:webHidden/>
              </w:rPr>
              <w:fldChar w:fldCharType="end"/>
            </w:r>
          </w:hyperlink>
        </w:p>
        <w:p w14:paraId="2E100164" w14:textId="69A0AD28" w:rsidR="00A22B77" w:rsidRDefault="00A22B77">
          <w:pPr>
            <w:pStyle w:val="TOC1"/>
            <w:tabs>
              <w:tab w:val="right" w:leader="dot" w:pos="9350"/>
            </w:tabs>
            <w:rPr>
              <w:rFonts w:eastAsiaTheme="minorEastAsia"/>
              <w:noProof/>
              <w:sz w:val="24"/>
              <w:szCs w:val="24"/>
            </w:rPr>
          </w:pPr>
          <w:hyperlink w:anchor="_Toc163127073" w:history="1">
            <w:r w:rsidRPr="001C650A">
              <w:rPr>
                <w:rStyle w:val="Hyperlink"/>
                <w:rFonts w:ascii="Times New Roman" w:hAnsi="Times New Roman" w:cs="Times New Roman"/>
                <w:b/>
                <w:bCs/>
                <w:noProof/>
              </w:rPr>
              <w:t>What is an Annual Affiliate License</w:t>
            </w:r>
            <w:r>
              <w:rPr>
                <w:noProof/>
                <w:webHidden/>
              </w:rPr>
              <w:tab/>
            </w:r>
            <w:r>
              <w:rPr>
                <w:noProof/>
                <w:webHidden/>
              </w:rPr>
              <w:fldChar w:fldCharType="begin"/>
            </w:r>
            <w:r>
              <w:rPr>
                <w:noProof/>
                <w:webHidden/>
              </w:rPr>
              <w:instrText xml:space="preserve"> PAGEREF _Toc163127073 \h </w:instrText>
            </w:r>
            <w:r>
              <w:rPr>
                <w:noProof/>
                <w:webHidden/>
              </w:rPr>
            </w:r>
            <w:r>
              <w:rPr>
                <w:noProof/>
                <w:webHidden/>
              </w:rPr>
              <w:fldChar w:fldCharType="separate"/>
            </w:r>
            <w:r>
              <w:rPr>
                <w:noProof/>
                <w:webHidden/>
              </w:rPr>
              <w:t>14</w:t>
            </w:r>
            <w:r>
              <w:rPr>
                <w:noProof/>
                <w:webHidden/>
              </w:rPr>
              <w:fldChar w:fldCharType="end"/>
            </w:r>
          </w:hyperlink>
        </w:p>
        <w:p w14:paraId="3712151F" w14:textId="37BDB5AF" w:rsidR="00A22B77" w:rsidRDefault="00A22B77">
          <w:pPr>
            <w:pStyle w:val="TOC1"/>
            <w:tabs>
              <w:tab w:val="right" w:leader="dot" w:pos="9350"/>
            </w:tabs>
            <w:rPr>
              <w:rFonts w:eastAsiaTheme="minorEastAsia"/>
              <w:noProof/>
              <w:sz w:val="24"/>
              <w:szCs w:val="24"/>
            </w:rPr>
          </w:pPr>
          <w:hyperlink w:anchor="_Toc163127074" w:history="1">
            <w:r w:rsidRPr="001C650A">
              <w:rPr>
                <w:rStyle w:val="Hyperlink"/>
                <w:rFonts w:ascii="Times New Roman" w:hAnsi="Times New Roman" w:cs="Times New Roman"/>
                <w:b/>
                <w:bCs/>
                <w:noProof/>
              </w:rPr>
              <w:t>What is a Volunteer Ticket Agent</w:t>
            </w:r>
            <w:r>
              <w:rPr>
                <w:noProof/>
                <w:webHidden/>
              </w:rPr>
              <w:tab/>
            </w:r>
            <w:r>
              <w:rPr>
                <w:noProof/>
                <w:webHidden/>
              </w:rPr>
              <w:fldChar w:fldCharType="begin"/>
            </w:r>
            <w:r>
              <w:rPr>
                <w:noProof/>
                <w:webHidden/>
              </w:rPr>
              <w:instrText xml:space="preserve"> PAGEREF _Toc163127074 \h </w:instrText>
            </w:r>
            <w:r>
              <w:rPr>
                <w:noProof/>
                <w:webHidden/>
              </w:rPr>
            </w:r>
            <w:r>
              <w:rPr>
                <w:noProof/>
                <w:webHidden/>
              </w:rPr>
              <w:fldChar w:fldCharType="separate"/>
            </w:r>
            <w:r>
              <w:rPr>
                <w:noProof/>
                <w:webHidden/>
              </w:rPr>
              <w:t>14</w:t>
            </w:r>
            <w:r>
              <w:rPr>
                <w:noProof/>
                <w:webHidden/>
              </w:rPr>
              <w:fldChar w:fldCharType="end"/>
            </w:r>
          </w:hyperlink>
        </w:p>
        <w:p w14:paraId="4BC11E27" w14:textId="49172411" w:rsidR="00A22B77" w:rsidRDefault="00A22B77">
          <w:pPr>
            <w:pStyle w:val="TOC1"/>
            <w:tabs>
              <w:tab w:val="right" w:leader="dot" w:pos="9350"/>
            </w:tabs>
            <w:rPr>
              <w:rFonts w:eastAsiaTheme="minorEastAsia"/>
              <w:noProof/>
              <w:sz w:val="24"/>
              <w:szCs w:val="24"/>
            </w:rPr>
          </w:pPr>
          <w:hyperlink w:anchor="_Toc163127075" w:history="1">
            <w:r w:rsidRPr="001C650A">
              <w:rPr>
                <w:rStyle w:val="Hyperlink"/>
                <w:rFonts w:ascii="Times New Roman" w:hAnsi="Times New Roman" w:cs="Times New Roman"/>
                <w:b/>
                <w:bCs/>
                <w:noProof/>
              </w:rPr>
              <w:t>Endorsements</w:t>
            </w:r>
            <w:r>
              <w:rPr>
                <w:noProof/>
                <w:webHidden/>
              </w:rPr>
              <w:tab/>
            </w:r>
            <w:r>
              <w:rPr>
                <w:noProof/>
                <w:webHidden/>
              </w:rPr>
              <w:fldChar w:fldCharType="begin"/>
            </w:r>
            <w:r>
              <w:rPr>
                <w:noProof/>
                <w:webHidden/>
              </w:rPr>
              <w:instrText xml:space="preserve"> PAGEREF _Toc163127075 \h </w:instrText>
            </w:r>
            <w:r>
              <w:rPr>
                <w:noProof/>
                <w:webHidden/>
              </w:rPr>
            </w:r>
            <w:r>
              <w:rPr>
                <w:noProof/>
                <w:webHidden/>
              </w:rPr>
              <w:fldChar w:fldCharType="separate"/>
            </w:r>
            <w:r>
              <w:rPr>
                <w:noProof/>
                <w:webHidden/>
              </w:rPr>
              <w:t>15</w:t>
            </w:r>
            <w:r>
              <w:rPr>
                <w:noProof/>
                <w:webHidden/>
              </w:rPr>
              <w:fldChar w:fldCharType="end"/>
            </w:r>
          </w:hyperlink>
        </w:p>
        <w:p w14:paraId="4AAE9A7B" w14:textId="553CBED2" w:rsidR="00A22B77" w:rsidRDefault="00A22B77">
          <w:pPr>
            <w:pStyle w:val="TOC2"/>
            <w:tabs>
              <w:tab w:val="right" w:leader="dot" w:pos="9350"/>
            </w:tabs>
            <w:rPr>
              <w:rFonts w:eastAsiaTheme="minorEastAsia"/>
              <w:noProof/>
              <w:sz w:val="24"/>
              <w:szCs w:val="24"/>
            </w:rPr>
          </w:pPr>
          <w:hyperlink w:anchor="_Toc163127076" w:history="1">
            <w:r w:rsidRPr="001C650A">
              <w:rPr>
                <w:rStyle w:val="Hyperlink"/>
                <w:rFonts w:ascii="Times New Roman" w:hAnsi="Times New Roman" w:cs="Times New Roman"/>
                <w:b/>
                <w:bCs/>
                <w:noProof/>
              </w:rPr>
              <w:t>Bingo Endorsement - BGO</w:t>
            </w:r>
            <w:r>
              <w:rPr>
                <w:noProof/>
                <w:webHidden/>
              </w:rPr>
              <w:tab/>
            </w:r>
            <w:r>
              <w:rPr>
                <w:noProof/>
                <w:webHidden/>
              </w:rPr>
              <w:fldChar w:fldCharType="begin"/>
            </w:r>
            <w:r>
              <w:rPr>
                <w:noProof/>
                <w:webHidden/>
              </w:rPr>
              <w:instrText xml:space="preserve"> PAGEREF _Toc163127076 \h </w:instrText>
            </w:r>
            <w:r>
              <w:rPr>
                <w:noProof/>
                <w:webHidden/>
              </w:rPr>
            </w:r>
            <w:r>
              <w:rPr>
                <w:noProof/>
                <w:webHidden/>
              </w:rPr>
              <w:fldChar w:fldCharType="separate"/>
            </w:r>
            <w:r>
              <w:rPr>
                <w:noProof/>
                <w:webHidden/>
              </w:rPr>
              <w:t>15</w:t>
            </w:r>
            <w:r>
              <w:rPr>
                <w:noProof/>
                <w:webHidden/>
              </w:rPr>
              <w:fldChar w:fldCharType="end"/>
            </w:r>
          </w:hyperlink>
        </w:p>
        <w:p w14:paraId="27693222" w14:textId="3B6AA2BA" w:rsidR="00A22B77" w:rsidRDefault="00A22B77">
          <w:pPr>
            <w:pStyle w:val="TOC2"/>
            <w:tabs>
              <w:tab w:val="right" w:leader="dot" w:pos="9350"/>
            </w:tabs>
            <w:rPr>
              <w:rFonts w:eastAsiaTheme="minorEastAsia"/>
              <w:noProof/>
              <w:sz w:val="24"/>
              <w:szCs w:val="24"/>
            </w:rPr>
          </w:pPr>
          <w:hyperlink w:anchor="_Toc163127077" w:history="1">
            <w:r w:rsidRPr="001C650A">
              <w:rPr>
                <w:rStyle w:val="Hyperlink"/>
                <w:rFonts w:ascii="Times New Roman" w:hAnsi="Times New Roman" w:cs="Times New Roman"/>
                <w:b/>
                <w:bCs/>
                <w:noProof/>
              </w:rPr>
              <w:t>Casino Game Night Endorsement – CGN</w:t>
            </w:r>
            <w:r>
              <w:rPr>
                <w:noProof/>
                <w:webHidden/>
              </w:rPr>
              <w:tab/>
            </w:r>
            <w:r>
              <w:rPr>
                <w:noProof/>
                <w:webHidden/>
              </w:rPr>
              <w:fldChar w:fldCharType="begin"/>
            </w:r>
            <w:r>
              <w:rPr>
                <w:noProof/>
                <w:webHidden/>
              </w:rPr>
              <w:instrText xml:space="preserve"> PAGEREF _Toc163127077 \h </w:instrText>
            </w:r>
            <w:r>
              <w:rPr>
                <w:noProof/>
                <w:webHidden/>
              </w:rPr>
            </w:r>
            <w:r>
              <w:rPr>
                <w:noProof/>
                <w:webHidden/>
              </w:rPr>
              <w:fldChar w:fldCharType="separate"/>
            </w:r>
            <w:r>
              <w:rPr>
                <w:noProof/>
                <w:webHidden/>
              </w:rPr>
              <w:t>16</w:t>
            </w:r>
            <w:r>
              <w:rPr>
                <w:noProof/>
                <w:webHidden/>
              </w:rPr>
              <w:fldChar w:fldCharType="end"/>
            </w:r>
          </w:hyperlink>
        </w:p>
        <w:p w14:paraId="09B506D7" w14:textId="46C18CF6" w:rsidR="00A22B77" w:rsidRDefault="00A22B77">
          <w:pPr>
            <w:pStyle w:val="TOC2"/>
            <w:tabs>
              <w:tab w:val="right" w:leader="dot" w:pos="9350"/>
            </w:tabs>
            <w:rPr>
              <w:rFonts w:eastAsiaTheme="minorEastAsia"/>
              <w:noProof/>
              <w:sz w:val="24"/>
              <w:szCs w:val="24"/>
            </w:rPr>
          </w:pPr>
          <w:hyperlink w:anchor="_Toc163127078" w:history="1">
            <w:r w:rsidRPr="001C650A">
              <w:rPr>
                <w:rStyle w:val="Hyperlink"/>
                <w:rFonts w:ascii="Times New Roman" w:hAnsi="Times New Roman" w:cs="Times New Roman"/>
                <w:b/>
                <w:bCs/>
                <w:noProof/>
              </w:rPr>
              <w:t>Guessing Game Endorsement - GG</w:t>
            </w:r>
            <w:r>
              <w:rPr>
                <w:noProof/>
                <w:webHidden/>
              </w:rPr>
              <w:tab/>
            </w:r>
            <w:r>
              <w:rPr>
                <w:noProof/>
                <w:webHidden/>
              </w:rPr>
              <w:fldChar w:fldCharType="begin"/>
            </w:r>
            <w:r>
              <w:rPr>
                <w:noProof/>
                <w:webHidden/>
              </w:rPr>
              <w:instrText xml:space="preserve"> PAGEREF _Toc163127078 \h </w:instrText>
            </w:r>
            <w:r>
              <w:rPr>
                <w:noProof/>
                <w:webHidden/>
              </w:rPr>
            </w:r>
            <w:r>
              <w:rPr>
                <w:noProof/>
                <w:webHidden/>
              </w:rPr>
              <w:fldChar w:fldCharType="separate"/>
            </w:r>
            <w:r>
              <w:rPr>
                <w:noProof/>
                <w:webHidden/>
              </w:rPr>
              <w:t>17</w:t>
            </w:r>
            <w:r>
              <w:rPr>
                <w:noProof/>
                <w:webHidden/>
              </w:rPr>
              <w:fldChar w:fldCharType="end"/>
            </w:r>
          </w:hyperlink>
        </w:p>
        <w:p w14:paraId="00D41A56" w14:textId="28C411A4" w:rsidR="00A22B77" w:rsidRDefault="00A22B77">
          <w:pPr>
            <w:pStyle w:val="TOC2"/>
            <w:tabs>
              <w:tab w:val="right" w:leader="dot" w:pos="9350"/>
            </w:tabs>
            <w:rPr>
              <w:rFonts w:eastAsiaTheme="minorEastAsia"/>
              <w:noProof/>
              <w:sz w:val="24"/>
              <w:szCs w:val="24"/>
            </w:rPr>
          </w:pPr>
          <w:hyperlink w:anchor="_Toc163127079" w:history="1">
            <w:r w:rsidRPr="001C650A">
              <w:rPr>
                <w:rStyle w:val="Hyperlink"/>
                <w:rFonts w:ascii="Times New Roman" w:hAnsi="Times New Roman" w:cs="Times New Roman"/>
                <w:b/>
                <w:bCs/>
                <w:noProof/>
              </w:rPr>
              <w:t>Water Race Endorsement - WR</w:t>
            </w:r>
            <w:r>
              <w:rPr>
                <w:noProof/>
                <w:webHidden/>
              </w:rPr>
              <w:tab/>
            </w:r>
            <w:r>
              <w:rPr>
                <w:noProof/>
                <w:webHidden/>
              </w:rPr>
              <w:fldChar w:fldCharType="begin"/>
            </w:r>
            <w:r>
              <w:rPr>
                <w:noProof/>
                <w:webHidden/>
              </w:rPr>
              <w:instrText xml:space="preserve"> PAGEREF _Toc163127079 \h </w:instrText>
            </w:r>
            <w:r>
              <w:rPr>
                <w:noProof/>
                <w:webHidden/>
              </w:rPr>
            </w:r>
            <w:r>
              <w:rPr>
                <w:noProof/>
                <w:webHidden/>
              </w:rPr>
              <w:fldChar w:fldCharType="separate"/>
            </w:r>
            <w:r>
              <w:rPr>
                <w:noProof/>
                <w:webHidden/>
              </w:rPr>
              <w:t>17</w:t>
            </w:r>
            <w:r>
              <w:rPr>
                <w:noProof/>
                <w:webHidden/>
              </w:rPr>
              <w:fldChar w:fldCharType="end"/>
            </w:r>
          </w:hyperlink>
        </w:p>
        <w:p w14:paraId="6402F981" w14:textId="15DB809E" w:rsidR="00A22B77" w:rsidRDefault="00A22B77">
          <w:pPr>
            <w:pStyle w:val="TOC2"/>
            <w:tabs>
              <w:tab w:val="right" w:leader="dot" w:pos="9350"/>
            </w:tabs>
            <w:rPr>
              <w:rFonts w:eastAsiaTheme="minorEastAsia"/>
              <w:noProof/>
              <w:sz w:val="24"/>
              <w:szCs w:val="24"/>
            </w:rPr>
          </w:pPr>
          <w:hyperlink w:anchor="_Toc163127080" w:history="1">
            <w:r w:rsidRPr="001C650A">
              <w:rPr>
                <w:rStyle w:val="Hyperlink"/>
                <w:rFonts w:ascii="Times New Roman" w:hAnsi="Times New Roman" w:cs="Times New Roman"/>
                <w:b/>
                <w:bCs/>
                <w:noProof/>
              </w:rPr>
              <w:t>Raffle Endorsement – RAF</w:t>
            </w:r>
            <w:r>
              <w:rPr>
                <w:noProof/>
                <w:webHidden/>
              </w:rPr>
              <w:tab/>
            </w:r>
            <w:r>
              <w:rPr>
                <w:noProof/>
                <w:webHidden/>
              </w:rPr>
              <w:fldChar w:fldCharType="begin"/>
            </w:r>
            <w:r>
              <w:rPr>
                <w:noProof/>
                <w:webHidden/>
              </w:rPr>
              <w:instrText xml:space="preserve"> PAGEREF _Toc163127080 \h </w:instrText>
            </w:r>
            <w:r>
              <w:rPr>
                <w:noProof/>
                <w:webHidden/>
              </w:rPr>
            </w:r>
            <w:r>
              <w:rPr>
                <w:noProof/>
                <w:webHidden/>
              </w:rPr>
              <w:fldChar w:fldCharType="separate"/>
            </w:r>
            <w:r>
              <w:rPr>
                <w:noProof/>
                <w:webHidden/>
              </w:rPr>
              <w:t>18</w:t>
            </w:r>
            <w:r>
              <w:rPr>
                <w:noProof/>
                <w:webHidden/>
              </w:rPr>
              <w:fldChar w:fldCharType="end"/>
            </w:r>
          </w:hyperlink>
        </w:p>
        <w:p w14:paraId="612AC6C5" w14:textId="5DEE8160" w:rsidR="00A22B77" w:rsidRDefault="00A22B77">
          <w:pPr>
            <w:pStyle w:val="TOC2"/>
            <w:tabs>
              <w:tab w:val="right" w:leader="dot" w:pos="9350"/>
            </w:tabs>
            <w:rPr>
              <w:rFonts w:eastAsiaTheme="minorEastAsia"/>
              <w:noProof/>
              <w:sz w:val="24"/>
              <w:szCs w:val="24"/>
            </w:rPr>
          </w:pPr>
          <w:hyperlink w:anchor="_Toc163127081" w:history="1">
            <w:r w:rsidRPr="001C650A">
              <w:rPr>
                <w:rStyle w:val="Hyperlink"/>
                <w:rFonts w:ascii="Times New Roman" w:hAnsi="Times New Roman" w:cs="Times New Roman"/>
                <w:b/>
                <w:bCs/>
                <w:noProof/>
              </w:rPr>
              <w:t>Pull Tab, Punchboard and Tip Board Endorsement – PPT</w:t>
            </w:r>
            <w:r>
              <w:rPr>
                <w:noProof/>
                <w:webHidden/>
              </w:rPr>
              <w:tab/>
            </w:r>
            <w:r>
              <w:rPr>
                <w:noProof/>
                <w:webHidden/>
              </w:rPr>
              <w:fldChar w:fldCharType="begin"/>
            </w:r>
            <w:r>
              <w:rPr>
                <w:noProof/>
                <w:webHidden/>
              </w:rPr>
              <w:instrText xml:space="preserve"> PAGEREF _Toc163127081 \h </w:instrText>
            </w:r>
            <w:r>
              <w:rPr>
                <w:noProof/>
                <w:webHidden/>
              </w:rPr>
            </w:r>
            <w:r>
              <w:rPr>
                <w:noProof/>
                <w:webHidden/>
              </w:rPr>
              <w:fldChar w:fldCharType="separate"/>
            </w:r>
            <w:r>
              <w:rPr>
                <w:noProof/>
                <w:webHidden/>
              </w:rPr>
              <w:t>19</w:t>
            </w:r>
            <w:r>
              <w:rPr>
                <w:noProof/>
                <w:webHidden/>
              </w:rPr>
              <w:fldChar w:fldCharType="end"/>
            </w:r>
          </w:hyperlink>
        </w:p>
        <w:p w14:paraId="41185101" w14:textId="5168D2A6" w:rsidR="00A22B77" w:rsidRDefault="00A22B77">
          <w:pPr>
            <w:pStyle w:val="TOC2"/>
            <w:tabs>
              <w:tab w:val="right" w:leader="dot" w:pos="9350"/>
            </w:tabs>
            <w:rPr>
              <w:rFonts w:eastAsiaTheme="minorEastAsia"/>
              <w:noProof/>
              <w:sz w:val="24"/>
              <w:szCs w:val="24"/>
            </w:rPr>
          </w:pPr>
          <w:hyperlink w:anchor="_Toc163127082" w:history="1">
            <w:r w:rsidRPr="001C650A">
              <w:rPr>
                <w:rStyle w:val="Hyperlink"/>
                <w:rFonts w:ascii="Times New Roman" w:hAnsi="Times New Roman" w:cs="Times New Roman"/>
                <w:b/>
                <w:bCs/>
                <w:noProof/>
              </w:rPr>
              <w:t>Sports Themed Tips Boards or Pull Tabs - PPT</w:t>
            </w:r>
            <w:r>
              <w:rPr>
                <w:noProof/>
                <w:webHidden/>
              </w:rPr>
              <w:tab/>
            </w:r>
            <w:r>
              <w:rPr>
                <w:noProof/>
                <w:webHidden/>
              </w:rPr>
              <w:fldChar w:fldCharType="begin"/>
            </w:r>
            <w:r>
              <w:rPr>
                <w:noProof/>
                <w:webHidden/>
              </w:rPr>
              <w:instrText xml:space="preserve"> PAGEREF _Toc163127082 \h </w:instrText>
            </w:r>
            <w:r>
              <w:rPr>
                <w:noProof/>
                <w:webHidden/>
              </w:rPr>
            </w:r>
            <w:r>
              <w:rPr>
                <w:noProof/>
                <w:webHidden/>
              </w:rPr>
              <w:fldChar w:fldCharType="separate"/>
            </w:r>
            <w:r>
              <w:rPr>
                <w:noProof/>
                <w:webHidden/>
              </w:rPr>
              <w:t>20</w:t>
            </w:r>
            <w:r>
              <w:rPr>
                <w:noProof/>
                <w:webHidden/>
              </w:rPr>
              <w:fldChar w:fldCharType="end"/>
            </w:r>
          </w:hyperlink>
        </w:p>
        <w:p w14:paraId="5CE85A3E" w14:textId="65738C46" w:rsidR="00A22B77" w:rsidRDefault="00A22B77">
          <w:pPr>
            <w:pStyle w:val="TOC1"/>
            <w:tabs>
              <w:tab w:val="right" w:leader="dot" w:pos="9350"/>
            </w:tabs>
            <w:rPr>
              <w:rFonts w:eastAsiaTheme="minorEastAsia"/>
              <w:noProof/>
              <w:sz w:val="24"/>
              <w:szCs w:val="24"/>
            </w:rPr>
          </w:pPr>
          <w:hyperlink w:anchor="_Toc163127083" w:history="1">
            <w:r w:rsidRPr="001C650A">
              <w:rPr>
                <w:rStyle w:val="Hyperlink"/>
                <w:rFonts w:ascii="Times New Roman" w:hAnsi="Times New Roman" w:cs="Times New Roman"/>
                <w:b/>
                <w:bCs/>
                <w:noProof/>
              </w:rPr>
              <w:t>Purchase of Supplies/Equipment</w:t>
            </w:r>
            <w:r>
              <w:rPr>
                <w:noProof/>
                <w:webHidden/>
              </w:rPr>
              <w:tab/>
            </w:r>
            <w:r>
              <w:rPr>
                <w:noProof/>
                <w:webHidden/>
              </w:rPr>
              <w:fldChar w:fldCharType="begin"/>
            </w:r>
            <w:r>
              <w:rPr>
                <w:noProof/>
                <w:webHidden/>
              </w:rPr>
              <w:instrText xml:space="preserve"> PAGEREF _Toc163127083 \h </w:instrText>
            </w:r>
            <w:r>
              <w:rPr>
                <w:noProof/>
                <w:webHidden/>
              </w:rPr>
            </w:r>
            <w:r>
              <w:rPr>
                <w:noProof/>
                <w:webHidden/>
              </w:rPr>
              <w:fldChar w:fldCharType="separate"/>
            </w:r>
            <w:r>
              <w:rPr>
                <w:noProof/>
                <w:webHidden/>
              </w:rPr>
              <w:t>21</w:t>
            </w:r>
            <w:r>
              <w:rPr>
                <w:noProof/>
                <w:webHidden/>
              </w:rPr>
              <w:fldChar w:fldCharType="end"/>
            </w:r>
          </w:hyperlink>
        </w:p>
        <w:p w14:paraId="58DAF648" w14:textId="3B85FCB9" w:rsidR="00A22B77" w:rsidRDefault="00A22B77">
          <w:pPr>
            <w:pStyle w:val="TOC1"/>
            <w:tabs>
              <w:tab w:val="right" w:leader="dot" w:pos="9350"/>
            </w:tabs>
            <w:rPr>
              <w:rFonts w:eastAsiaTheme="minorEastAsia"/>
              <w:noProof/>
              <w:sz w:val="24"/>
              <w:szCs w:val="24"/>
            </w:rPr>
          </w:pPr>
          <w:hyperlink w:anchor="_Toc163127084" w:history="1">
            <w:r w:rsidRPr="001C650A">
              <w:rPr>
                <w:rStyle w:val="Hyperlink"/>
                <w:rFonts w:ascii="Times New Roman" w:hAnsi="Times New Roman" w:cs="Times New Roman"/>
                <w:b/>
                <w:bCs/>
                <w:noProof/>
              </w:rPr>
              <w:t>Existing Licensed Supplies</w:t>
            </w:r>
            <w:r>
              <w:rPr>
                <w:noProof/>
                <w:webHidden/>
              </w:rPr>
              <w:tab/>
            </w:r>
            <w:r>
              <w:rPr>
                <w:noProof/>
                <w:webHidden/>
              </w:rPr>
              <w:fldChar w:fldCharType="begin"/>
            </w:r>
            <w:r>
              <w:rPr>
                <w:noProof/>
                <w:webHidden/>
              </w:rPr>
              <w:instrText xml:space="preserve"> PAGEREF _Toc163127084 \h </w:instrText>
            </w:r>
            <w:r>
              <w:rPr>
                <w:noProof/>
                <w:webHidden/>
              </w:rPr>
            </w:r>
            <w:r>
              <w:rPr>
                <w:noProof/>
                <w:webHidden/>
              </w:rPr>
              <w:fldChar w:fldCharType="separate"/>
            </w:r>
            <w:r>
              <w:rPr>
                <w:noProof/>
                <w:webHidden/>
              </w:rPr>
              <w:t>21</w:t>
            </w:r>
            <w:r>
              <w:rPr>
                <w:noProof/>
                <w:webHidden/>
              </w:rPr>
              <w:fldChar w:fldCharType="end"/>
            </w:r>
          </w:hyperlink>
        </w:p>
        <w:p w14:paraId="6327085D" w14:textId="4B2FE09A" w:rsidR="00A22B77" w:rsidRDefault="00A22B77">
          <w:pPr>
            <w:pStyle w:val="TOC1"/>
            <w:tabs>
              <w:tab w:val="right" w:leader="dot" w:pos="9350"/>
            </w:tabs>
            <w:rPr>
              <w:rFonts w:eastAsiaTheme="minorEastAsia"/>
              <w:noProof/>
              <w:sz w:val="24"/>
              <w:szCs w:val="24"/>
            </w:rPr>
          </w:pPr>
          <w:hyperlink w:anchor="_Toc163127085" w:history="1">
            <w:r w:rsidRPr="001C650A">
              <w:rPr>
                <w:rStyle w:val="Hyperlink"/>
                <w:rFonts w:ascii="Times New Roman" w:hAnsi="Times New Roman" w:cs="Times New Roman"/>
                <w:b/>
                <w:bCs/>
                <w:noProof/>
              </w:rPr>
              <w:t>Acceptable forms of payment</w:t>
            </w:r>
            <w:r>
              <w:rPr>
                <w:noProof/>
                <w:webHidden/>
              </w:rPr>
              <w:tab/>
            </w:r>
            <w:r>
              <w:rPr>
                <w:noProof/>
                <w:webHidden/>
              </w:rPr>
              <w:fldChar w:fldCharType="begin"/>
            </w:r>
            <w:r>
              <w:rPr>
                <w:noProof/>
                <w:webHidden/>
              </w:rPr>
              <w:instrText xml:space="preserve"> PAGEREF _Toc163127085 \h </w:instrText>
            </w:r>
            <w:r>
              <w:rPr>
                <w:noProof/>
                <w:webHidden/>
              </w:rPr>
            </w:r>
            <w:r>
              <w:rPr>
                <w:noProof/>
                <w:webHidden/>
              </w:rPr>
              <w:fldChar w:fldCharType="separate"/>
            </w:r>
            <w:r>
              <w:rPr>
                <w:noProof/>
                <w:webHidden/>
              </w:rPr>
              <w:t>22</w:t>
            </w:r>
            <w:r>
              <w:rPr>
                <w:noProof/>
                <w:webHidden/>
              </w:rPr>
              <w:fldChar w:fldCharType="end"/>
            </w:r>
          </w:hyperlink>
        </w:p>
        <w:p w14:paraId="6B78BA50" w14:textId="4CF9EC36" w:rsidR="00A22B77" w:rsidRDefault="00A22B77">
          <w:pPr>
            <w:pStyle w:val="TOC1"/>
            <w:tabs>
              <w:tab w:val="right" w:leader="dot" w:pos="9350"/>
            </w:tabs>
            <w:rPr>
              <w:rFonts w:eastAsiaTheme="minorEastAsia"/>
              <w:noProof/>
              <w:sz w:val="24"/>
              <w:szCs w:val="24"/>
            </w:rPr>
          </w:pPr>
          <w:hyperlink w:anchor="_Toc163127086" w:history="1">
            <w:r w:rsidRPr="001C650A">
              <w:rPr>
                <w:rStyle w:val="Hyperlink"/>
                <w:rFonts w:ascii="Times New Roman" w:hAnsi="Times New Roman" w:cs="Times New Roman"/>
                <w:b/>
                <w:bCs/>
                <w:noProof/>
              </w:rPr>
              <w:t>What is an Operator</w:t>
            </w:r>
            <w:r>
              <w:rPr>
                <w:noProof/>
                <w:webHidden/>
              </w:rPr>
              <w:tab/>
            </w:r>
            <w:r>
              <w:rPr>
                <w:noProof/>
                <w:webHidden/>
              </w:rPr>
              <w:fldChar w:fldCharType="begin"/>
            </w:r>
            <w:r>
              <w:rPr>
                <w:noProof/>
                <w:webHidden/>
              </w:rPr>
              <w:instrText xml:space="preserve"> PAGEREF _Toc163127086 \h </w:instrText>
            </w:r>
            <w:r>
              <w:rPr>
                <w:noProof/>
                <w:webHidden/>
              </w:rPr>
            </w:r>
            <w:r>
              <w:rPr>
                <w:noProof/>
                <w:webHidden/>
              </w:rPr>
              <w:fldChar w:fldCharType="separate"/>
            </w:r>
            <w:r>
              <w:rPr>
                <w:noProof/>
                <w:webHidden/>
              </w:rPr>
              <w:t>23</w:t>
            </w:r>
            <w:r>
              <w:rPr>
                <w:noProof/>
                <w:webHidden/>
              </w:rPr>
              <w:fldChar w:fldCharType="end"/>
            </w:r>
          </w:hyperlink>
        </w:p>
        <w:p w14:paraId="119089CC" w14:textId="710BBF46" w:rsidR="00A22B77" w:rsidRDefault="00A22B77">
          <w:pPr>
            <w:pStyle w:val="TOC1"/>
            <w:tabs>
              <w:tab w:val="right" w:leader="dot" w:pos="9350"/>
            </w:tabs>
            <w:rPr>
              <w:rFonts w:eastAsiaTheme="minorEastAsia"/>
              <w:noProof/>
              <w:sz w:val="24"/>
              <w:szCs w:val="24"/>
            </w:rPr>
          </w:pPr>
          <w:hyperlink w:anchor="_Toc163127087" w:history="1">
            <w:r w:rsidRPr="001C650A">
              <w:rPr>
                <w:rStyle w:val="Hyperlink"/>
                <w:rFonts w:ascii="Times New Roman" w:hAnsi="Times New Roman" w:cs="Times New Roman"/>
                <w:b/>
                <w:bCs/>
                <w:noProof/>
              </w:rPr>
              <w:t>What is a Worker</w:t>
            </w:r>
            <w:r>
              <w:rPr>
                <w:noProof/>
                <w:webHidden/>
              </w:rPr>
              <w:tab/>
            </w:r>
            <w:r>
              <w:rPr>
                <w:noProof/>
                <w:webHidden/>
              </w:rPr>
              <w:fldChar w:fldCharType="begin"/>
            </w:r>
            <w:r>
              <w:rPr>
                <w:noProof/>
                <w:webHidden/>
              </w:rPr>
              <w:instrText xml:space="preserve"> PAGEREF _Toc163127087 \h </w:instrText>
            </w:r>
            <w:r>
              <w:rPr>
                <w:noProof/>
                <w:webHidden/>
              </w:rPr>
            </w:r>
            <w:r>
              <w:rPr>
                <w:noProof/>
                <w:webHidden/>
              </w:rPr>
              <w:fldChar w:fldCharType="separate"/>
            </w:r>
            <w:r>
              <w:rPr>
                <w:noProof/>
                <w:webHidden/>
              </w:rPr>
              <w:t>24</w:t>
            </w:r>
            <w:r>
              <w:rPr>
                <w:noProof/>
                <w:webHidden/>
              </w:rPr>
              <w:fldChar w:fldCharType="end"/>
            </w:r>
          </w:hyperlink>
        </w:p>
        <w:p w14:paraId="71031EF7" w14:textId="2ADFBB69" w:rsidR="00A22B77" w:rsidRDefault="00A22B77">
          <w:pPr>
            <w:pStyle w:val="TOC1"/>
            <w:tabs>
              <w:tab w:val="right" w:leader="dot" w:pos="9350"/>
            </w:tabs>
            <w:rPr>
              <w:rFonts w:eastAsiaTheme="minorEastAsia"/>
              <w:noProof/>
              <w:sz w:val="24"/>
              <w:szCs w:val="24"/>
            </w:rPr>
          </w:pPr>
          <w:hyperlink w:anchor="_Toc163127088" w:history="1">
            <w:r w:rsidRPr="001C650A">
              <w:rPr>
                <w:rStyle w:val="Hyperlink"/>
                <w:rFonts w:ascii="Times New Roman" w:hAnsi="Times New Roman" w:cs="Times New Roman"/>
                <w:b/>
                <w:bCs/>
                <w:noProof/>
              </w:rPr>
              <w:t>Members of my organization</w:t>
            </w:r>
            <w:r>
              <w:rPr>
                <w:noProof/>
                <w:webHidden/>
              </w:rPr>
              <w:tab/>
            </w:r>
            <w:r>
              <w:rPr>
                <w:noProof/>
                <w:webHidden/>
              </w:rPr>
              <w:fldChar w:fldCharType="begin"/>
            </w:r>
            <w:r>
              <w:rPr>
                <w:noProof/>
                <w:webHidden/>
              </w:rPr>
              <w:instrText xml:space="preserve"> PAGEREF _Toc163127088 \h </w:instrText>
            </w:r>
            <w:r>
              <w:rPr>
                <w:noProof/>
                <w:webHidden/>
              </w:rPr>
            </w:r>
            <w:r>
              <w:rPr>
                <w:noProof/>
                <w:webHidden/>
              </w:rPr>
              <w:fldChar w:fldCharType="separate"/>
            </w:r>
            <w:r>
              <w:rPr>
                <w:noProof/>
                <w:webHidden/>
              </w:rPr>
              <w:t>25</w:t>
            </w:r>
            <w:r>
              <w:rPr>
                <w:noProof/>
                <w:webHidden/>
              </w:rPr>
              <w:fldChar w:fldCharType="end"/>
            </w:r>
          </w:hyperlink>
        </w:p>
        <w:p w14:paraId="1FC7CAFD" w14:textId="5AA009C2" w:rsidR="00A22B77" w:rsidRDefault="00A22B77">
          <w:pPr>
            <w:pStyle w:val="TOC1"/>
            <w:tabs>
              <w:tab w:val="right" w:leader="dot" w:pos="9350"/>
            </w:tabs>
            <w:rPr>
              <w:rFonts w:eastAsiaTheme="minorEastAsia"/>
              <w:noProof/>
              <w:sz w:val="24"/>
              <w:szCs w:val="24"/>
            </w:rPr>
          </w:pPr>
          <w:hyperlink w:anchor="_Toc163127089" w:history="1">
            <w:r w:rsidRPr="001C650A">
              <w:rPr>
                <w:rStyle w:val="Hyperlink"/>
                <w:rFonts w:ascii="Times New Roman" w:hAnsi="Times New Roman" w:cs="Times New Roman"/>
                <w:b/>
                <w:bCs/>
                <w:noProof/>
              </w:rPr>
              <w:t>Non-Members participation</w:t>
            </w:r>
            <w:r>
              <w:rPr>
                <w:noProof/>
                <w:webHidden/>
              </w:rPr>
              <w:tab/>
            </w:r>
            <w:r>
              <w:rPr>
                <w:noProof/>
                <w:webHidden/>
              </w:rPr>
              <w:fldChar w:fldCharType="begin"/>
            </w:r>
            <w:r>
              <w:rPr>
                <w:noProof/>
                <w:webHidden/>
              </w:rPr>
              <w:instrText xml:space="preserve"> PAGEREF _Toc163127089 \h </w:instrText>
            </w:r>
            <w:r>
              <w:rPr>
                <w:noProof/>
                <w:webHidden/>
              </w:rPr>
            </w:r>
            <w:r>
              <w:rPr>
                <w:noProof/>
                <w:webHidden/>
              </w:rPr>
              <w:fldChar w:fldCharType="separate"/>
            </w:r>
            <w:r>
              <w:rPr>
                <w:noProof/>
                <w:webHidden/>
              </w:rPr>
              <w:t>26</w:t>
            </w:r>
            <w:r>
              <w:rPr>
                <w:noProof/>
                <w:webHidden/>
              </w:rPr>
              <w:fldChar w:fldCharType="end"/>
            </w:r>
          </w:hyperlink>
        </w:p>
        <w:p w14:paraId="4EC31D0F" w14:textId="4B87A895" w:rsidR="00A22B77" w:rsidRDefault="00A22B77">
          <w:pPr>
            <w:pStyle w:val="TOC2"/>
            <w:tabs>
              <w:tab w:val="right" w:leader="dot" w:pos="9350"/>
            </w:tabs>
            <w:rPr>
              <w:rFonts w:eastAsiaTheme="minorEastAsia"/>
              <w:noProof/>
              <w:sz w:val="24"/>
              <w:szCs w:val="24"/>
            </w:rPr>
          </w:pPr>
          <w:hyperlink w:anchor="_Toc163127090" w:history="1">
            <w:r w:rsidRPr="001C650A">
              <w:rPr>
                <w:rStyle w:val="Hyperlink"/>
                <w:rFonts w:ascii="Times New Roman" w:hAnsi="Times New Roman" w:cs="Times New Roman"/>
                <w:b/>
                <w:bCs/>
                <w:noProof/>
              </w:rPr>
              <w:t>Non-Member Participation Form, CG-NPA</w:t>
            </w:r>
            <w:r>
              <w:rPr>
                <w:noProof/>
                <w:webHidden/>
              </w:rPr>
              <w:tab/>
            </w:r>
            <w:r>
              <w:rPr>
                <w:noProof/>
                <w:webHidden/>
              </w:rPr>
              <w:fldChar w:fldCharType="begin"/>
            </w:r>
            <w:r>
              <w:rPr>
                <w:noProof/>
                <w:webHidden/>
              </w:rPr>
              <w:instrText xml:space="preserve"> PAGEREF _Toc163127090 \h </w:instrText>
            </w:r>
            <w:r>
              <w:rPr>
                <w:noProof/>
                <w:webHidden/>
              </w:rPr>
            </w:r>
            <w:r>
              <w:rPr>
                <w:noProof/>
                <w:webHidden/>
              </w:rPr>
              <w:fldChar w:fldCharType="separate"/>
            </w:r>
            <w:r>
              <w:rPr>
                <w:noProof/>
                <w:webHidden/>
              </w:rPr>
              <w:t>26</w:t>
            </w:r>
            <w:r>
              <w:rPr>
                <w:noProof/>
                <w:webHidden/>
              </w:rPr>
              <w:fldChar w:fldCharType="end"/>
            </w:r>
          </w:hyperlink>
        </w:p>
        <w:p w14:paraId="2E3E976D" w14:textId="424FD616" w:rsidR="00A22B77" w:rsidRDefault="00A22B77">
          <w:pPr>
            <w:pStyle w:val="TOC1"/>
            <w:tabs>
              <w:tab w:val="right" w:leader="dot" w:pos="9350"/>
            </w:tabs>
            <w:rPr>
              <w:rFonts w:eastAsiaTheme="minorEastAsia"/>
              <w:noProof/>
              <w:sz w:val="24"/>
              <w:szCs w:val="24"/>
            </w:rPr>
          </w:pPr>
          <w:hyperlink w:anchor="_Toc163127091" w:history="1">
            <w:r w:rsidRPr="001C650A">
              <w:rPr>
                <w:rStyle w:val="Hyperlink"/>
                <w:rFonts w:ascii="Times New Roman" w:hAnsi="Times New Roman" w:cs="Times New Roman"/>
                <w:b/>
                <w:bCs/>
                <w:noProof/>
              </w:rPr>
              <w:t>How Much is a Gaming License</w:t>
            </w:r>
            <w:r>
              <w:rPr>
                <w:noProof/>
                <w:webHidden/>
              </w:rPr>
              <w:tab/>
            </w:r>
            <w:r>
              <w:rPr>
                <w:noProof/>
                <w:webHidden/>
              </w:rPr>
              <w:fldChar w:fldCharType="begin"/>
            </w:r>
            <w:r>
              <w:rPr>
                <w:noProof/>
                <w:webHidden/>
              </w:rPr>
              <w:instrText xml:space="preserve"> PAGEREF _Toc163127091 \h </w:instrText>
            </w:r>
            <w:r>
              <w:rPr>
                <w:noProof/>
                <w:webHidden/>
              </w:rPr>
            </w:r>
            <w:r>
              <w:rPr>
                <w:noProof/>
                <w:webHidden/>
              </w:rPr>
              <w:fldChar w:fldCharType="separate"/>
            </w:r>
            <w:r>
              <w:rPr>
                <w:noProof/>
                <w:webHidden/>
              </w:rPr>
              <w:t>26</w:t>
            </w:r>
            <w:r>
              <w:rPr>
                <w:noProof/>
                <w:webHidden/>
              </w:rPr>
              <w:fldChar w:fldCharType="end"/>
            </w:r>
          </w:hyperlink>
        </w:p>
        <w:p w14:paraId="3243F54F" w14:textId="185BA476" w:rsidR="00A22B77" w:rsidRDefault="00A22B77">
          <w:pPr>
            <w:pStyle w:val="TOC1"/>
            <w:tabs>
              <w:tab w:val="right" w:leader="dot" w:pos="9350"/>
            </w:tabs>
            <w:rPr>
              <w:rFonts w:eastAsiaTheme="minorEastAsia"/>
              <w:noProof/>
              <w:sz w:val="24"/>
              <w:szCs w:val="24"/>
            </w:rPr>
          </w:pPr>
          <w:hyperlink w:anchor="_Toc163127092" w:history="1">
            <w:r w:rsidRPr="001C650A">
              <w:rPr>
                <w:rStyle w:val="Hyperlink"/>
                <w:rFonts w:ascii="Times New Roman" w:hAnsi="Times New Roman" w:cs="Times New Roman"/>
                <w:b/>
                <w:bCs/>
                <w:noProof/>
              </w:rPr>
              <w:t>Security</w:t>
            </w:r>
            <w:r>
              <w:rPr>
                <w:noProof/>
                <w:webHidden/>
              </w:rPr>
              <w:tab/>
            </w:r>
            <w:r>
              <w:rPr>
                <w:noProof/>
                <w:webHidden/>
              </w:rPr>
              <w:fldChar w:fldCharType="begin"/>
            </w:r>
            <w:r>
              <w:rPr>
                <w:noProof/>
                <w:webHidden/>
              </w:rPr>
              <w:instrText xml:space="preserve"> PAGEREF _Toc163127092 \h </w:instrText>
            </w:r>
            <w:r>
              <w:rPr>
                <w:noProof/>
                <w:webHidden/>
              </w:rPr>
            </w:r>
            <w:r>
              <w:rPr>
                <w:noProof/>
                <w:webHidden/>
              </w:rPr>
              <w:fldChar w:fldCharType="separate"/>
            </w:r>
            <w:r>
              <w:rPr>
                <w:noProof/>
                <w:webHidden/>
              </w:rPr>
              <w:t>26</w:t>
            </w:r>
            <w:r>
              <w:rPr>
                <w:noProof/>
                <w:webHidden/>
              </w:rPr>
              <w:fldChar w:fldCharType="end"/>
            </w:r>
          </w:hyperlink>
        </w:p>
        <w:p w14:paraId="7426A0D4" w14:textId="67F210F1" w:rsidR="00A22B77" w:rsidRDefault="00A22B77">
          <w:pPr>
            <w:pStyle w:val="TOC1"/>
            <w:tabs>
              <w:tab w:val="right" w:leader="dot" w:pos="9350"/>
            </w:tabs>
            <w:rPr>
              <w:rFonts w:eastAsiaTheme="minorEastAsia"/>
              <w:noProof/>
              <w:sz w:val="24"/>
              <w:szCs w:val="24"/>
            </w:rPr>
          </w:pPr>
          <w:hyperlink w:anchor="_Toc163127093" w:history="1">
            <w:r w:rsidRPr="001C650A">
              <w:rPr>
                <w:rStyle w:val="Hyperlink"/>
                <w:rFonts w:ascii="Times New Roman" w:hAnsi="Times New Roman" w:cs="Times New Roman"/>
                <w:b/>
                <w:bCs/>
                <w:noProof/>
              </w:rPr>
              <w:t>Raffles and Alcohol</w:t>
            </w:r>
            <w:r>
              <w:rPr>
                <w:noProof/>
                <w:webHidden/>
              </w:rPr>
              <w:tab/>
            </w:r>
            <w:r>
              <w:rPr>
                <w:noProof/>
                <w:webHidden/>
              </w:rPr>
              <w:fldChar w:fldCharType="begin"/>
            </w:r>
            <w:r>
              <w:rPr>
                <w:noProof/>
                <w:webHidden/>
              </w:rPr>
              <w:instrText xml:space="preserve"> PAGEREF _Toc163127093 \h </w:instrText>
            </w:r>
            <w:r>
              <w:rPr>
                <w:noProof/>
                <w:webHidden/>
              </w:rPr>
            </w:r>
            <w:r>
              <w:rPr>
                <w:noProof/>
                <w:webHidden/>
              </w:rPr>
              <w:fldChar w:fldCharType="separate"/>
            </w:r>
            <w:r>
              <w:rPr>
                <w:noProof/>
                <w:webHidden/>
              </w:rPr>
              <w:t>27</w:t>
            </w:r>
            <w:r>
              <w:rPr>
                <w:noProof/>
                <w:webHidden/>
              </w:rPr>
              <w:fldChar w:fldCharType="end"/>
            </w:r>
          </w:hyperlink>
        </w:p>
        <w:p w14:paraId="08F4C9A6" w14:textId="1B7FE183" w:rsidR="00A22B77" w:rsidRDefault="00A22B77">
          <w:pPr>
            <w:pStyle w:val="TOC1"/>
            <w:tabs>
              <w:tab w:val="right" w:leader="dot" w:pos="9350"/>
            </w:tabs>
            <w:rPr>
              <w:rFonts w:eastAsiaTheme="minorEastAsia"/>
              <w:noProof/>
              <w:sz w:val="24"/>
              <w:szCs w:val="24"/>
            </w:rPr>
          </w:pPr>
          <w:hyperlink w:anchor="_Toc163127094" w:history="1">
            <w:r w:rsidRPr="001C650A">
              <w:rPr>
                <w:rStyle w:val="Hyperlink"/>
                <w:rFonts w:ascii="Times New Roman" w:hAnsi="Times New Roman" w:cs="Times New Roman"/>
                <w:b/>
                <w:bCs/>
                <w:noProof/>
              </w:rPr>
              <w:t>Advertising a Licensed/Authorized Event</w:t>
            </w:r>
            <w:r>
              <w:rPr>
                <w:noProof/>
                <w:webHidden/>
              </w:rPr>
              <w:tab/>
            </w:r>
            <w:r>
              <w:rPr>
                <w:noProof/>
                <w:webHidden/>
              </w:rPr>
              <w:fldChar w:fldCharType="begin"/>
            </w:r>
            <w:r>
              <w:rPr>
                <w:noProof/>
                <w:webHidden/>
              </w:rPr>
              <w:instrText xml:space="preserve"> PAGEREF _Toc163127094 \h </w:instrText>
            </w:r>
            <w:r>
              <w:rPr>
                <w:noProof/>
                <w:webHidden/>
              </w:rPr>
            </w:r>
            <w:r>
              <w:rPr>
                <w:noProof/>
                <w:webHidden/>
              </w:rPr>
              <w:fldChar w:fldCharType="separate"/>
            </w:r>
            <w:r>
              <w:rPr>
                <w:noProof/>
                <w:webHidden/>
              </w:rPr>
              <w:t>27</w:t>
            </w:r>
            <w:r>
              <w:rPr>
                <w:noProof/>
                <w:webHidden/>
              </w:rPr>
              <w:fldChar w:fldCharType="end"/>
            </w:r>
          </w:hyperlink>
        </w:p>
        <w:p w14:paraId="31E896AF" w14:textId="64675BBC" w:rsidR="00A22B77" w:rsidRDefault="00A22B77">
          <w:pPr>
            <w:pStyle w:val="TOC1"/>
            <w:tabs>
              <w:tab w:val="right" w:leader="dot" w:pos="9350"/>
            </w:tabs>
            <w:rPr>
              <w:rFonts w:eastAsiaTheme="minorEastAsia"/>
              <w:noProof/>
              <w:sz w:val="24"/>
              <w:szCs w:val="24"/>
            </w:rPr>
          </w:pPr>
          <w:hyperlink w:anchor="_Toc163127095" w:history="1">
            <w:r w:rsidRPr="001C650A">
              <w:rPr>
                <w:rStyle w:val="Hyperlink"/>
                <w:rFonts w:ascii="Times New Roman" w:hAnsi="Times New Roman" w:cs="Times New Roman"/>
                <w:b/>
                <w:bCs/>
                <w:noProof/>
              </w:rPr>
              <w:t>Advertising an Exempt Activity Notification</w:t>
            </w:r>
            <w:r>
              <w:rPr>
                <w:noProof/>
                <w:webHidden/>
              </w:rPr>
              <w:tab/>
            </w:r>
            <w:r>
              <w:rPr>
                <w:noProof/>
                <w:webHidden/>
              </w:rPr>
              <w:fldChar w:fldCharType="begin"/>
            </w:r>
            <w:r>
              <w:rPr>
                <w:noProof/>
                <w:webHidden/>
              </w:rPr>
              <w:instrText xml:space="preserve"> PAGEREF _Toc163127095 \h </w:instrText>
            </w:r>
            <w:r>
              <w:rPr>
                <w:noProof/>
                <w:webHidden/>
              </w:rPr>
            </w:r>
            <w:r>
              <w:rPr>
                <w:noProof/>
                <w:webHidden/>
              </w:rPr>
              <w:fldChar w:fldCharType="separate"/>
            </w:r>
            <w:r>
              <w:rPr>
                <w:noProof/>
                <w:webHidden/>
              </w:rPr>
              <w:t>27</w:t>
            </w:r>
            <w:r>
              <w:rPr>
                <w:noProof/>
                <w:webHidden/>
              </w:rPr>
              <w:fldChar w:fldCharType="end"/>
            </w:r>
          </w:hyperlink>
        </w:p>
        <w:p w14:paraId="42E985F3" w14:textId="7CCAE3E5" w:rsidR="00A22B77" w:rsidRDefault="00A22B77">
          <w:pPr>
            <w:pStyle w:val="TOC1"/>
            <w:tabs>
              <w:tab w:val="right" w:leader="dot" w:pos="9350"/>
            </w:tabs>
            <w:rPr>
              <w:rFonts w:eastAsiaTheme="minorEastAsia"/>
              <w:noProof/>
              <w:sz w:val="24"/>
              <w:szCs w:val="24"/>
            </w:rPr>
          </w:pPr>
          <w:hyperlink w:anchor="_Toc163127096" w:history="1">
            <w:r w:rsidRPr="001C650A">
              <w:rPr>
                <w:rStyle w:val="Hyperlink"/>
                <w:rFonts w:ascii="Times New Roman" w:hAnsi="Times New Roman" w:cs="Times New Roman"/>
                <w:b/>
                <w:bCs/>
                <w:noProof/>
              </w:rPr>
              <w:t>Required Signage</w:t>
            </w:r>
            <w:r>
              <w:rPr>
                <w:noProof/>
                <w:webHidden/>
              </w:rPr>
              <w:tab/>
            </w:r>
            <w:r>
              <w:rPr>
                <w:noProof/>
                <w:webHidden/>
              </w:rPr>
              <w:fldChar w:fldCharType="begin"/>
            </w:r>
            <w:r>
              <w:rPr>
                <w:noProof/>
                <w:webHidden/>
              </w:rPr>
              <w:instrText xml:space="preserve"> PAGEREF _Toc163127096 \h </w:instrText>
            </w:r>
            <w:r>
              <w:rPr>
                <w:noProof/>
                <w:webHidden/>
              </w:rPr>
            </w:r>
            <w:r>
              <w:rPr>
                <w:noProof/>
                <w:webHidden/>
              </w:rPr>
              <w:fldChar w:fldCharType="separate"/>
            </w:r>
            <w:r>
              <w:rPr>
                <w:noProof/>
                <w:webHidden/>
              </w:rPr>
              <w:t>27</w:t>
            </w:r>
            <w:r>
              <w:rPr>
                <w:noProof/>
                <w:webHidden/>
              </w:rPr>
              <w:fldChar w:fldCharType="end"/>
            </w:r>
          </w:hyperlink>
        </w:p>
        <w:p w14:paraId="13C494F8" w14:textId="475FF4F5" w:rsidR="00A22B77" w:rsidRDefault="00A22B77">
          <w:pPr>
            <w:pStyle w:val="TOC1"/>
            <w:tabs>
              <w:tab w:val="right" w:leader="dot" w:pos="9350"/>
            </w:tabs>
            <w:rPr>
              <w:rFonts w:eastAsiaTheme="minorEastAsia"/>
              <w:noProof/>
              <w:sz w:val="24"/>
              <w:szCs w:val="24"/>
            </w:rPr>
          </w:pPr>
          <w:hyperlink w:anchor="_Toc163127097" w:history="1">
            <w:r w:rsidRPr="001C650A">
              <w:rPr>
                <w:rStyle w:val="Hyperlink"/>
                <w:rFonts w:ascii="Times New Roman" w:hAnsi="Times New Roman" w:cs="Times New Roman"/>
                <w:b/>
                <w:bCs/>
                <w:noProof/>
              </w:rPr>
              <w:t>Required Reports</w:t>
            </w:r>
            <w:r>
              <w:rPr>
                <w:noProof/>
                <w:webHidden/>
              </w:rPr>
              <w:tab/>
            </w:r>
            <w:r>
              <w:rPr>
                <w:noProof/>
                <w:webHidden/>
              </w:rPr>
              <w:fldChar w:fldCharType="begin"/>
            </w:r>
            <w:r>
              <w:rPr>
                <w:noProof/>
                <w:webHidden/>
              </w:rPr>
              <w:instrText xml:space="preserve"> PAGEREF _Toc163127097 \h </w:instrText>
            </w:r>
            <w:r>
              <w:rPr>
                <w:noProof/>
                <w:webHidden/>
              </w:rPr>
            </w:r>
            <w:r>
              <w:rPr>
                <w:noProof/>
                <w:webHidden/>
              </w:rPr>
              <w:fldChar w:fldCharType="separate"/>
            </w:r>
            <w:r>
              <w:rPr>
                <w:noProof/>
                <w:webHidden/>
              </w:rPr>
              <w:t>28</w:t>
            </w:r>
            <w:r>
              <w:rPr>
                <w:noProof/>
                <w:webHidden/>
              </w:rPr>
              <w:fldChar w:fldCharType="end"/>
            </w:r>
          </w:hyperlink>
        </w:p>
        <w:p w14:paraId="7793B1D3" w14:textId="1A2F35B0" w:rsidR="00A22B77" w:rsidRDefault="00A22B77">
          <w:pPr>
            <w:pStyle w:val="TOC2"/>
            <w:tabs>
              <w:tab w:val="right" w:leader="dot" w:pos="9350"/>
            </w:tabs>
            <w:rPr>
              <w:rFonts w:eastAsiaTheme="minorEastAsia"/>
              <w:noProof/>
              <w:sz w:val="24"/>
              <w:szCs w:val="24"/>
            </w:rPr>
          </w:pPr>
          <w:hyperlink w:anchor="_Toc163127098" w:history="1">
            <w:r w:rsidRPr="001C650A">
              <w:rPr>
                <w:rStyle w:val="Hyperlink"/>
                <w:rFonts w:ascii="Times New Roman" w:hAnsi="Times New Roman" w:cs="Times New Roman"/>
                <w:b/>
                <w:bCs/>
                <w:noProof/>
              </w:rPr>
              <w:t>Event Summary Reports, ESR</w:t>
            </w:r>
            <w:r>
              <w:rPr>
                <w:noProof/>
                <w:webHidden/>
              </w:rPr>
              <w:tab/>
            </w:r>
            <w:r>
              <w:rPr>
                <w:noProof/>
                <w:webHidden/>
              </w:rPr>
              <w:fldChar w:fldCharType="begin"/>
            </w:r>
            <w:r>
              <w:rPr>
                <w:noProof/>
                <w:webHidden/>
              </w:rPr>
              <w:instrText xml:space="preserve"> PAGEREF _Toc163127098 \h </w:instrText>
            </w:r>
            <w:r>
              <w:rPr>
                <w:noProof/>
                <w:webHidden/>
              </w:rPr>
            </w:r>
            <w:r>
              <w:rPr>
                <w:noProof/>
                <w:webHidden/>
              </w:rPr>
              <w:fldChar w:fldCharType="separate"/>
            </w:r>
            <w:r>
              <w:rPr>
                <w:noProof/>
                <w:webHidden/>
              </w:rPr>
              <w:t>28</w:t>
            </w:r>
            <w:r>
              <w:rPr>
                <w:noProof/>
                <w:webHidden/>
              </w:rPr>
              <w:fldChar w:fldCharType="end"/>
            </w:r>
          </w:hyperlink>
        </w:p>
        <w:p w14:paraId="7819F3A5" w14:textId="43AF4126" w:rsidR="00A22B77" w:rsidRDefault="00A22B77">
          <w:pPr>
            <w:pStyle w:val="TOC3"/>
            <w:tabs>
              <w:tab w:val="right" w:leader="dot" w:pos="9350"/>
            </w:tabs>
            <w:rPr>
              <w:rFonts w:eastAsiaTheme="minorEastAsia"/>
              <w:noProof/>
              <w:sz w:val="24"/>
              <w:szCs w:val="24"/>
            </w:rPr>
          </w:pPr>
          <w:hyperlink w:anchor="_Toc163127099" w:history="1">
            <w:r w:rsidRPr="001C650A">
              <w:rPr>
                <w:rStyle w:val="Hyperlink"/>
                <w:rFonts w:ascii="Times New Roman" w:hAnsi="Times New Roman" w:cs="Times New Roman"/>
                <w:b/>
                <w:bCs/>
                <w:noProof/>
              </w:rPr>
              <w:t>Event Summary Report, ESR</w:t>
            </w:r>
            <w:r>
              <w:rPr>
                <w:noProof/>
                <w:webHidden/>
              </w:rPr>
              <w:tab/>
            </w:r>
            <w:r>
              <w:rPr>
                <w:noProof/>
                <w:webHidden/>
              </w:rPr>
              <w:fldChar w:fldCharType="begin"/>
            </w:r>
            <w:r>
              <w:rPr>
                <w:noProof/>
                <w:webHidden/>
              </w:rPr>
              <w:instrText xml:space="preserve"> PAGEREF _Toc163127099 \h </w:instrText>
            </w:r>
            <w:r>
              <w:rPr>
                <w:noProof/>
                <w:webHidden/>
              </w:rPr>
            </w:r>
            <w:r>
              <w:rPr>
                <w:noProof/>
                <w:webHidden/>
              </w:rPr>
              <w:fldChar w:fldCharType="separate"/>
            </w:r>
            <w:r>
              <w:rPr>
                <w:noProof/>
                <w:webHidden/>
              </w:rPr>
              <w:t>28</w:t>
            </w:r>
            <w:r>
              <w:rPr>
                <w:noProof/>
                <w:webHidden/>
              </w:rPr>
              <w:fldChar w:fldCharType="end"/>
            </w:r>
          </w:hyperlink>
        </w:p>
        <w:p w14:paraId="16A4F4DC" w14:textId="644C019C" w:rsidR="00A22B77" w:rsidRDefault="00A22B77">
          <w:pPr>
            <w:pStyle w:val="TOC3"/>
            <w:tabs>
              <w:tab w:val="right" w:leader="dot" w:pos="9350"/>
            </w:tabs>
            <w:rPr>
              <w:rFonts w:eastAsiaTheme="minorEastAsia"/>
              <w:noProof/>
              <w:sz w:val="24"/>
              <w:szCs w:val="24"/>
            </w:rPr>
          </w:pPr>
          <w:hyperlink w:anchor="_Toc163127100" w:history="1">
            <w:r w:rsidRPr="001C650A">
              <w:rPr>
                <w:rStyle w:val="Hyperlink"/>
                <w:rFonts w:ascii="Times New Roman" w:hAnsi="Times New Roman" w:cs="Times New Roman"/>
                <w:b/>
                <w:bCs/>
                <w:noProof/>
              </w:rPr>
              <w:t>Event Summary Report, ESR-DWM</w:t>
            </w:r>
            <w:r>
              <w:rPr>
                <w:noProof/>
                <w:webHidden/>
              </w:rPr>
              <w:tab/>
            </w:r>
            <w:r>
              <w:rPr>
                <w:noProof/>
                <w:webHidden/>
              </w:rPr>
              <w:fldChar w:fldCharType="begin"/>
            </w:r>
            <w:r>
              <w:rPr>
                <w:noProof/>
                <w:webHidden/>
              </w:rPr>
              <w:instrText xml:space="preserve"> PAGEREF _Toc163127100 \h </w:instrText>
            </w:r>
            <w:r>
              <w:rPr>
                <w:noProof/>
                <w:webHidden/>
              </w:rPr>
            </w:r>
            <w:r>
              <w:rPr>
                <w:noProof/>
                <w:webHidden/>
              </w:rPr>
              <w:fldChar w:fldCharType="separate"/>
            </w:r>
            <w:r>
              <w:rPr>
                <w:noProof/>
                <w:webHidden/>
              </w:rPr>
              <w:t>28</w:t>
            </w:r>
            <w:r>
              <w:rPr>
                <w:noProof/>
                <w:webHidden/>
              </w:rPr>
              <w:fldChar w:fldCharType="end"/>
            </w:r>
          </w:hyperlink>
        </w:p>
        <w:p w14:paraId="51524F66" w14:textId="792A87A0" w:rsidR="00A22B77" w:rsidRDefault="00A22B77">
          <w:pPr>
            <w:pStyle w:val="TOC2"/>
            <w:tabs>
              <w:tab w:val="right" w:leader="dot" w:pos="9350"/>
            </w:tabs>
            <w:rPr>
              <w:rFonts w:eastAsiaTheme="minorEastAsia"/>
              <w:noProof/>
              <w:sz w:val="24"/>
              <w:szCs w:val="24"/>
            </w:rPr>
          </w:pPr>
          <w:hyperlink w:anchor="_Toc163127101" w:history="1">
            <w:r w:rsidRPr="001C650A">
              <w:rPr>
                <w:rStyle w:val="Hyperlink"/>
                <w:rFonts w:ascii="Times New Roman" w:hAnsi="Times New Roman" w:cs="Times New Roman"/>
                <w:b/>
                <w:bCs/>
                <w:noProof/>
              </w:rPr>
              <w:t>Single Activity License Financial Report, CG-SL FR</w:t>
            </w:r>
            <w:r>
              <w:rPr>
                <w:noProof/>
                <w:webHidden/>
              </w:rPr>
              <w:tab/>
            </w:r>
            <w:r>
              <w:rPr>
                <w:noProof/>
                <w:webHidden/>
              </w:rPr>
              <w:fldChar w:fldCharType="begin"/>
            </w:r>
            <w:r>
              <w:rPr>
                <w:noProof/>
                <w:webHidden/>
              </w:rPr>
              <w:instrText xml:space="preserve"> PAGEREF _Toc163127101 \h </w:instrText>
            </w:r>
            <w:r>
              <w:rPr>
                <w:noProof/>
                <w:webHidden/>
              </w:rPr>
            </w:r>
            <w:r>
              <w:rPr>
                <w:noProof/>
                <w:webHidden/>
              </w:rPr>
              <w:fldChar w:fldCharType="separate"/>
            </w:r>
            <w:r>
              <w:rPr>
                <w:noProof/>
                <w:webHidden/>
              </w:rPr>
              <w:t>28</w:t>
            </w:r>
            <w:r>
              <w:rPr>
                <w:noProof/>
                <w:webHidden/>
              </w:rPr>
              <w:fldChar w:fldCharType="end"/>
            </w:r>
          </w:hyperlink>
        </w:p>
        <w:p w14:paraId="5DBCCDBA" w14:textId="3D5D4BF7" w:rsidR="00A22B77" w:rsidRDefault="00A22B77">
          <w:pPr>
            <w:pStyle w:val="TOC2"/>
            <w:tabs>
              <w:tab w:val="right" w:leader="dot" w:pos="9350"/>
            </w:tabs>
            <w:rPr>
              <w:rFonts w:eastAsiaTheme="minorEastAsia"/>
              <w:noProof/>
              <w:sz w:val="24"/>
              <w:szCs w:val="24"/>
            </w:rPr>
          </w:pPr>
          <w:hyperlink w:anchor="_Toc163127102" w:history="1">
            <w:r w:rsidRPr="001C650A">
              <w:rPr>
                <w:rStyle w:val="Hyperlink"/>
                <w:rFonts w:ascii="Times New Roman" w:hAnsi="Times New Roman" w:cs="Times New Roman"/>
                <w:b/>
                <w:bCs/>
                <w:noProof/>
              </w:rPr>
              <w:t>Single License Annual Gross Receipts Report, CG-SL GR</w:t>
            </w:r>
            <w:r>
              <w:rPr>
                <w:noProof/>
                <w:webHidden/>
              </w:rPr>
              <w:tab/>
            </w:r>
            <w:r>
              <w:rPr>
                <w:noProof/>
                <w:webHidden/>
              </w:rPr>
              <w:fldChar w:fldCharType="begin"/>
            </w:r>
            <w:r>
              <w:rPr>
                <w:noProof/>
                <w:webHidden/>
              </w:rPr>
              <w:instrText xml:space="preserve"> PAGEREF _Toc163127102 \h </w:instrText>
            </w:r>
            <w:r>
              <w:rPr>
                <w:noProof/>
                <w:webHidden/>
              </w:rPr>
            </w:r>
            <w:r>
              <w:rPr>
                <w:noProof/>
                <w:webHidden/>
              </w:rPr>
              <w:fldChar w:fldCharType="separate"/>
            </w:r>
            <w:r>
              <w:rPr>
                <w:noProof/>
                <w:webHidden/>
              </w:rPr>
              <w:t>29</w:t>
            </w:r>
            <w:r>
              <w:rPr>
                <w:noProof/>
                <w:webHidden/>
              </w:rPr>
              <w:fldChar w:fldCharType="end"/>
            </w:r>
          </w:hyperlink>
        </w:p>
        <w:p w14:paraId="2F2D31F6" w14:textId="3A6DF53D" w:rsidR="00A22B77" w:rsidRDefault="00A22B77">
          <w:pPr>
            <w:pStyle w:val="TOC2"/>
            <w:tabs>
              <w:tab w:val="right" w:leader="dot" w:pos="9350"/>
            </w:tabs>
            <w:rPr>
              <w:rFonts w:eastAsiaTheme="minorEastAsia"/>
              <w:noProof/>
              <w:sz w:val="24"/>
              <w:szCs w:val="24"/>
            </w:rPr>
          </w:pPr>
          <w:hyperlink w:anchor="_Toc163127103" w:history="1">
            <w:r w:rsidRPr="001C650A">
              <w:rPr>
                <w:rStyle w:val="Hyperlink"/>
                <w:rFonts w:ascii="Times New Roman" w:hAnsi="Times New Roman" w:cs="Times New Roman"/>
                <w:b/>
                <w:bCs/>
                <w:noProof/>
              </w:rPr>
              <w:t>Annual Activity License Financial and Gross Receipts Report, CG-AL FGR</w:t>
            </w:r>
            <w:r>
              <w:rPr>
                <w:noProof/>
                <w:webHidden/>
              </w:rPr>
              <w:tab/>
            </w:r>
            <w:r>
              <w:rPr>
                <w:noProof/>
                <w:webHidden/>
              </w:rPr>
              <w:fldChar w:fldCharType="begin"/>
            </w:r>
            <w:r>
              <w:rPr>
                <w:noProof/>
                <w:webHidden/>
              </w:rPr>
              <w:instrText xml:space="preserve"> PAGEREF _Toc163127103 \h </w:instrText>
            </w:r>
            <w:r>
              <w:rPr>
                <w:noProof/>
                <w:webHidden/>
              </w:rPr>
            </w:r>
            <w:r>
              <w:rPr>
                <w:noProof/>
                <w:webHidden/>
              </w:rPr>
              <w:fldChar w:fldCharType="separate"/>
            </w:r>
            <w:r>
              <w:rPr>
                <w:noProof/>
                <w:webHidden/>
              </w:rPr>
              <w:t>29</w:t>
            </w:r>
            <w:r>
              <w:rPr>
                <w:noProof/>
                <w:webHidden/>
              </w:rPr>
              <w:fldChar w:fldCharType="end"/>
            </w:r>
          </w:hyperlink>
        </w:p>
        <w:p w14:paraId="73E27897" w14:textId="6AF85D7E" w:rsidR="00A22B77" w:rsidRDefault="00A22B77">
          <w:pPr>
            <w:pStyle w:val="TOC2"/>
            <w:tabs>
              <w:tab w:val="right" w:leader="dot" w:pos="9350"/>
            </w:tabs>
            <w:rPr>
              <w:rFonts w:eastAsiaTheme="minorEastAsia"/>
              <w:noProof/>
              <w:sz w:val="24"/>
              <w:szCs w:val="24"/>
            </w:rPr>
          </w:pPr>
          <w:hyperlink w:anchor="_Toc163127104" w:history="1">
            <w:r w:rsidRPr="001C650A">
              <w:rPr>
                <w:rStyle w:val="Hyperlink"/>
                <w:rFonts w:ascii="Times New Roman" w:hAnsi="Times New Roman" w:cs="Times New Roman"/>
                <w:b/>
                <w:bCs/>
                <w:noProof/>
              </w:rPr>
              <w:t>Multi Year Financial/Gross Receipts, CG-AL MY</w:t>
            </w:r>
            <w:r>
              <w:rPr>
                <w:noProof/>
                <w:webHidden/>
              </w:rPr>
              <w:tab/>
            </w:r>
            <w:r>
              <w:rPr>
                <w:noProof/>
                <w:webHidden/>
              </w:rPr>
              <w:fldChar w:fldCharType="begin"/>
            </w:r>
            <w:r>
              <w:rPr>
                <w:noProof/>
                <w:webHidden/>
              </w:rPr>
              <w:instrText xml:space="preserve"> PAGEREF _Toc163127104 \h </w:instrText>
            </w:r>
            <w:r>
              <w:rPr>
                <w:noProof/>
                <w:webHidden/>
              </w:rPr>
            </w:r>
            <w:r>
              <w:rPr>
                <w:noProof/>
                <w:webHidden/>
              </w:rPr>
              <w:fldChar w:fldCharType="separate"/>
            </w:r>
            <w:r>
              <w:rPr>
                <w:noProof/>
                <w:webHidden/>
              </w:rPr>
              <w:t>29</w:t>
            </w:r>
            <w:r>
              <w:rPr>
                <w:noProof/>
                <w:webHidden/>
              </w:rPr>
              <w:fldChar w:fldCharType="end"/>
            </w:r>
          </w:hyperlink>
        </w:p>
        <w:p w14:paraId="52392AF8" w14:textId="2CE6083D" w:rsidR="00A22B77" w:rsidRDefault="00A22B77">
          <w:pPr>
            <w:pStyle w:val="TOC1"/>
            <w:tabs>
              <w:tab w:val="right" w:leader="dot" w:pos="9350"/>
            </w:tabs>
            <w:rPr>
              <w:rFonts w:eastAsiaTheme="minorEastAsia"/>
              <w:noProof/>
              <w:sz w:val="24"/>
              <w:szCs w:val="24"/>
            </w:rPr>
          </w:pPr>
          <w:hyperlink w:anchor="_Toc163127105" w:history="1">
            <w:r w:rsidRPr="001C650A">
              <w:rPr>
                <w:rStyle w:val="Hyperlink"/>
                <w:rFonts w:ascii="Times New Roman" w:hAnsi="Times New Roman" w:cs="Times New Roman"/>
                <w:b/>
                <w:bCs/>
                <w:noProof/>
              </w:rPr>
              <w:t>Records Retention</w:t>
            </w:r>
            <w:r>
              <w:rPr>
                <w:noProof/>
                <w:webHidden/>
              </w:rPr>
              <w:tab/>
            </w:r>
            <w:r>
              <w:rPr>
                <w:noProof/>
                <w:webHidden/>
              </w:rPr>
              <w:fldChar w:fldCharType="begin"/>
            </w:r>
            <w:r>
              <w:rPr>
                <w:noProof/>
                <w:webHidden/>
              </w:rPr>
              <w:instrText xml:space="preserve"> PAGEREF _Toc163127105 \h </w:instrText>
            </w:r>
            <w:r>
              <w:rPr>
                <w:noProof/>
                <w:webHidden/>
              </w:rPr>
            </w:r>
            <w:r>
              <w:rPr>
                <w:noProof/>
                <w:webHidden/>
              </w:rPr>
              <w:fldChar w:fldCharType="separate"/>
            </w:r>
            <w:r>
              <w:rPr>
                <w:noProof/>
                <w:webHidden/>
              </w:rPr>
              <w:t>29</w:t>
            </w:r>
            <w:r>
              <w:rPr>
                <w:noProof/>
                <w:webHidden/>
              </w:rPr>
              <w:fldChar w:fldCharType="end"/>
            </w:r>
          </w:hyperlink>
        </w:p>
        <w:p w14:paraId="76325E82" w14:textId="67F5F8FF" w:rsidR="00A22B77" w:rsidRDefault="00A22B77">
          <w:pPr>
            <w:pStyle w:val="TOC1"/>
            <w:tabs>
              <w:tab w:val="right" w:leader="dot" w:pos="9350"/>
            </w:tabs>
            <w:rPr>
              <w:rFonts w:eastAsiaTheme="minorEastAsia"/>
              <w:noProof/>
              <w:sz w:val="24"/>
              <w:szCs w:val="24"/>
            </w:rPr>
          </w:pPr>
          <w:hyperlink w:anchor="_Toc163127106" w:history="1">
            <w:r w:rsidRPr="001C650A">
              <w:rPr>
                <w:rStyle w:val="Hyperlink"/>
                <w:rFonts w:ascii="Times New Roman" w:hAnsi="Times New Roman" w:cs="Times New Roman"/>
                <w:b/>
                <w:bCs/>
                <w:noProof/>
              </w:rPr>
              <w:t>Charity Gaming Funds</w:t>
            </w:r>
            <w:r>
              <w:rPr>
                <w:noProof/>
                <w:webHidden/>
              </w:rPr>
              <w:tab/>
            </w:r>
            <w:r>
              <w:rPr>
                <w:noProof/>
                <w:webHidden/>
              </w:rPr>
              <w:fldChar w:fldCharType="begin"/>
            </w:r>
            <w:r>
              <w:rPr>
                <w:noProof/>
                <w:webHidden/>
              </w:rPr>
              <w:instrText xml:space="preserve"> PAGEREF _Toc163127106 \h </w:instrText>
            </w:r>
            <w:r>
              <w:rPr>
                <w:noProof/>
                <w:webHidden/>
              </w:rPr>
            </w:r>
            <w:r>
              <w:rPr>
                <w:noProof/>
                <w:webHidden/>
              </w:rPr>
              <w:fldChar w:fldCharType="separate"/>
            </w:r>
            <w:r>
              <w:rPr>
                <w:noProof/>
                <w:webHidden/>
              </w:rPr>
              <w:t>30</w:t>
            </w:r>
            <w:r>
              <w:rPr>
                <w:noProof/>
                <w:webHidden/>
              </w:rPr>
              <w:fldChar w:fldCharType="end"/>
            </w:r>
          </w:hyperlink>
        </w:p>
        <w:p w14:paraId="05608915" w14:textId="55D8403E" w:rsidR="00A22B77" w:rsidRDefault="00A22B77">
          <w:pPr>
            <w:pStyle w:val="TOC1"/>
            <w:tabs>
              <w:tab w:val="right" w:leader="dot" w:pos="9350"/>
            </w:tabs>
            <w:rPr>
              <w:rFonts w:eastAsiaTheme="minorEastAsia"/>
              <w:noProof/>
              <w:sz w:val="24"/>
              <w:szCs w:val="24"/>
            </w:rPr>
          </w:pPr>
          <w:hyperlink w:anchor="_Toc163127107" w:history="1">
            <w:r w:rsidRPr="001C650A">
              <w:rPr>
                <w:rStyle w:val="Hyperlink"/>
                <w:rFonts w:ascii="Times New Roman" w:hAnsi="Times New Roman" w:cs="Times New Roman"/>
                <w:b/>
                <w:bCs/>
                <w:noProof/>
              </w:rPr>
              <w:t>Discipline/Penalties</w:t>
            </w:r>
            <w:r>
              <w:rPr>
                <w:noProof/>
                <w:webHidden/>
              </w:rPr>
              <w:tab/>
            </w:r>
            <w:r>
              <w:rPr>
                <w:noProof/>
                <w:webHidden/>
              </w:rPr>
              <w:fldChar w:fldCharType="begin"/>
            </w:r>
            <w:r>
              <w:rPr>
                <w:noProof/>
                <w:webHidden/>
              </w:rPr>
              <w:instrText xml:space="preserve"> PAGEREF _Toc163127107 \h </w:instrText>
            </w:r>
            <w:r>
              <w:rPr>
                <w:noProof/>
                <w:webHidden/>
              </w:rPr>
            </w:r>
            <w:r>
              <w:rPr>
                <w:noProof/>
                <w:webHidden/>
              </w:rPr>
              <w:fldChar w:fldCharType="separate"/>
            </w:r>
            <w:r>
              <w:rPr>
                <w:noProof/>
                <w:webHidden/>
              </w:rPr>
              <w:t>30</w:t>
            </w:r>
            <w:r>
              <w:rPr>
                <w:noProof/>
                <w:webHidden/>
              </w:rPr>
              <w:fldChar w:fldCharType="end"/>
            </w:r>
          </w:hyperlink>
        </w:p>
        <w:p w14:paraId="637794D0" w14:textId="57EF25BF" w:rsidR="00A22B77" w:rsidRDefault="00A22B77">
          <w:pPr>
            <w:pStyle w:val="TOC1"/>
            <w:tabs>
              <w:tab w:val="right" w:leader="dot" w:pos="9350"/>
            </w:tabs>
            <w:rPr>
              <w:rFonts w:eastAsiaTheme="minorEastAsia"/>
              <w:noProof/>
              <w:sz w:val="24"/>
              <w:szCs w:val="24"/>
            </w:rPr>
          </w:pPr>
          <w:hyperlink w:anchor="_Toc163127108" w:history="1">
            <w:r w:rsidRPr="001C650A">
              <w:rPr>
                <w:rStyle w:val="Hyperlink"/>
                <w:rFonts w:ascii="Times New Roman" w:hAnsi="Times New Roman" w:cs="Times New Roman"/>
                <w:b/>
                <w:bCs/>
                <w:noProof/>
              </w:rPr>
              <w:t>Contact Us</w:t>
            </w:r>
            <w:r>
              <w:rPr>
                <w:noProof/>
                <w:webHidden/>
              </w:rPr>
              <w:tab/>
            </w:r>
            <w:r>
              <w:rPr>
                <w:noProof/>
                <w:webHidden/>
              </w:rPr>
              <w:fldChar w:fldCharType="begin"/>
            </w:r>
            <w:r>
              <w:rPr>
                <w:noProof/>
                <w:webHidden/>
              </w:rPr>
              <w:instrText xml:space="preserve"> PAGEREF _Toc163127108 \h </w:instrText>
            </w:r>
            <w:r>
              <w:rPr>
                <w:noProof/>
                <w:webHidden/>
              </w:rPr>
            </w:r>
            <w:r>
              <w:rPr>
                <w:noProof/>
                <w:webHidden/>
              </w:rPr>
              <w:fldChar w:fldCharType="separate"/>
            </w:r>
            <w:r>
              <w:rPr>
                <w:noProof/>
                <w:webHidden/>
              </w:rPr>
              <w:t>31</w:t>
            </w:r>
            <w:r>
              <w:rPr>
                <w:noProof/>
                <w:webHidden/>
              </w:rPr>
              <w:fldChar w:fldCharType="end"/>
            </w:r>
          </w:hyperlink>
        </w:p>
        <w:p w14:paraId="7D94D383" w14:textId="69C44795" w:rsidR="00A22B77" w:rsidRDefault="00A22B77">
          <w:pPr>
            <w:pStyle w:val="TOC1"/>
            <w:tabs>
              <w:tab w:val="right" w:leader="dot" w:pos="9350"/>
            </w:tabs>
            <w:rPr>
              <w:rFonts w:eastAsiaTheme="minorEastAsia"/>
              <w:noProof/>
              <w:sz w:val="24"/>
              <w:szCs w:val="24"/>
            </w:rPr>
          </w:pPr>
          <w:hyperlink w:anchor="_Toc163127109" w:history="1">
            <w:r w:rsidRPr="001C650A">
              <w:rPr>
                <w:rStyle w:val="Hyperlink"/>
                <w:rFonts w:ascii="Times New Roman" w:hAnsi="Times New Roman" w:cs="Times New Roman"/>
                <w:b/>
                <w:bCs/>
                <w:noProof/>
              </w:rPr>
              <w:t>Complaint Hotline Number</w:t>
            </w:r>
            <w:r>
              <w:rPr>
                <w:noProof/>
                <w:webHidden/>
              </w:rPr>
              <w:tab/>
            </w:r>
            <w:r>
              <w:rPr>
                <w:noProof/>
                <w:webHidden/>
              </w:rPr>
              <w:fldChar w:fldCharType="begin"/>
            </w:r>
            <w:r>
              <w:rPr>
                <w:noProof/>
                <w:webHidden/>
              </w:rPr>
              <w:instrText xml:space="preserve"> PAGEREF _Toc163127109 \h </w:instrText>
            </w:r>
            <w:r>
              <w:rPr>
                <w:noProof/>
                <w:webHidden/>
              </w:rPr>
            </w:r>
            <w:r>
              <w:rPr>
                <w:noProof/>
                <w:webHidden/>
              </w:rPr>
              <w:fldChar w:fldCharType="separate"/>
            </w:r>
            <w:r>
              <w:rPr>
                <w:noProof/>
                <w:webHidden/>
              </w:rPr>
              <w:t>31</w:t>
            </w:r>
            <w:r>
              <w:rPr>
                <w:noProof/>
                <w:webHidden/>
              </w:rPr>
              <w:fldChar w:fldCharType="end"/>
            </w:r>
          </w:hyperlink>
        </w:p>
        <w:p w14:paraId="518354A1" w14:textId="0108D06B" w:rsidR="00A22B77" w:rsidRDefault="00A22B77">
          <w:pPr>
            <w:pStyle w:val="TOC1"/>
            <w:tabs>
              <w:tab w:val="right" w:leader="dot" w:pos="9350"/>
            </w:tabs>
            <w:rPr>
              <w:rFonts w:eastAsiaTheme="minorEastAsia"/>
              <w:noProof/>
              <w:sz w:val="24"/>
              <w:szCs w:val="24"/>
            </w:rPr>
          </w:pPr>
          <w:hyperlink w:anchor="_Toc163127110" w:history="1">
            <w:r w:rsidRPr="001C650A">
              <w:rPr>
                <w:rStyle w:val="Hyperlink"/>
                <w:rFonts w:ascii="Times New Roman" w:hAnsi="Times New Roman" w:cs="Times New Roman"/>
                <w:b/>
                <w:bCs/>
                <w:noProof/>
              </w:rPr>
              <w:t>Definitions</w:t>
            </w:r>
            <w:r>
              <w:rPr>
                <w:noProof/>
                <w:webHidden/>
              </w:rPr>
              <w:tab/>
            </w:r>
            <w:r>
              <w:rPr>
                <w:noProof/>
                <w:webHidden/>
              </w:rPr>
              <w:fldChar w:fldCharType="begin"/>
            </w:r>
            <w:r>
              <w:rPr>
                <w:noProof/>
                <w:webHidden/>
              </w:rPr>
              <w:instrText xml:space="preserve"> PAGEREF _Toc163127110 \h </w:instrText>
            </w:r>
            <w:r>
              <w:rPr>
                <w:noProof/>
                <w:webHidden/>
              </w:rPr>
            </w:r>
            <w:r>
              <w:rPr>
                <w:noProof/>
                <w:webHidden/>
              </w:rPr>
              <w:fldChar w:fldCharType="separate"/>
            </w:r>
            <w:r>
              <w:rPr>
                <w:noProof/>
                <w:webHidden/>
              </w:rPr>
              <w:t>32</w:t>
            </w:r>
            <w:r>
              <w:rPr>
                <w:noProof/>
                <w:webHidden/>
              </w:rPr>
              <w:fldChar w:fldCharType="end"/>
            </w:r>
          </w:hyperlink>
        </w:p>
        <w:p w14:paraId="5775814D" w14:textId="3652910F" w:rsidR="009D674C" w:rsidRDefault="00182A8D">
          <w:r>
            <w:fldChar w:fldCharType="end"/>
          </w:r>
        </w:p>
      </w:sdtContent>
    </w:sdt>
    <w:p w14:paraId="25685C43" w14:textId="249B1352" w:rsidR="009D674C" w:rsidRDefault="009D674C">
      <w:pPr>
        <w:rPr>
          <w:rFonts w:ascii="Times New Roman" w:eastAsiaTheme="majorEastAsia" w:hAnsi="Times New Roman" w:cs="Times New Roman"/>
          <w:b/>
          <w:bCs/>
          <w:color w:val="2F5496" w:themeColor="accent1" w:themeShade="BF"/>
          <w:sz w:val="28"/>
          <w:szCs w:val="28"/>
        </w:rPr>
      </w:pPr>
    </w:p>
    <w:p w14:paraId="6C80B1C5" w14:textId="7D5E4ACC" w:rsidR="00197F7E" w:rsidRPr="00DB7371" w:rsidRDefault="00197F7E" w:rsidP="00F426BF">
      <w:pPr>
        <w:pStyle w:val="Heading1"/>
        <w:rPr>
          <w:rFonts w:ascii="Times New Roman" w:hAnsi="Times New Roman" w:cs="Times New Roman"/>
          <w:b/>
          <w:bCs/>
          <w:sz w:val="28"/>
          <w:szCs w:val="28"/>
        </w:rPr>
      </w:pPr>
      <w:bookmarkStart w:id="5" w:name="_Toc161235557"/>
      <w:bookmarkStart w:id="6" w:name="_Toc163127048"/>
      <w:r w:rsidRPr="00DB7371">
        <w:rPr>
          <w:rFonts w:ascii="Times New Roman" w:hAnsi="Times New Roman" w:cs="Times New Roman"/>
          <w:b/>
          <w:bCs/>
          <w:sz w:val="28"/>
          <w:szCs w:val="28"/>
        </w:rPr>
        <w:lastRenderedPageBreak/>
        <w:t>Indiana Gaming Commission</w:t>
      </w:r>
      <w:bookmarkEnd w:id="4"/>
      <w:bookmarkEnd w:id="3"/>
      <w:bookmarkEnd w:id="2"/>
      <w:bookmarkEnd w:id="1"/>
      <w:bookmarkEnd w:id="0"/>
      <w:bookmarkEnd w:id="5"/>
      <w:bookmarkEnd w:id="6"/>
    </w:p>
    <w:p w14:paraId="2030B2DA" w14:textId="77777777" w:rsidR="00197F7E" w:rsidRPr="00DB7371" w:rsidRDefault="00197F7E" w:rsidP="007300CC">
      <w:pPr>
        <w:rPr>
          <w:rFonts w:ascii="Times New Roman" w:hAnsi="Times New Roman" w:cs="Times New Roman"/>
          <w:sz w:val="28"/>
          <w:szCs w:val="28"/>
        </w:rPr>
      </w:pPr>
      <w:r w:rsidRPr="00DB7371">
        <w:rPr>
          <w:rFonts w:ascii="Times New Roman" w:hAnsi="Times New Roman" w:cs="Times New Roman"/>
          <w:sz w:val="28"/>
          <w:szCs w:val="28"/>
        </w:rPr>
        <w:t>The mission of the Indiana Gaming Commission is to provide a fair, transparent, and dynamic regulatory environment that encourages economic development while requiring the highest level of integrity of all activities under its jurisdiction.</w:t>
      </w:r>
    </w:p>
    <w:p w14:paraId="40972500" w14:textId="77777777" w:rsidR="00197F7E" w:rsidRPr="00DB7371" w:rsidRDefault="00197F7E" w:rsidP="00F426BF">
      <w:pPr>
        <w:pStyle w:val="Heading1"/>
        <w:rPr>
          <w:rFonts w:ascii="Times New Roman" w:hAnsi="Times New Roman" w:cs="Times New Roman"/>
          <w:b/>
          <w:bCs/>
          <w:sz w:val="28"/>
          <w:szCs w:val="28"/>
        </w:rPr>
      </w:pPr>
      <w:bookmarkStart w:id="7" w:name="_Toc159325344"/>
      <w:bookmarkStart w:id="8" w:name="_Toc159329889"/>
      <w:bookmarkStart w:id="9" w:name="_Toc159330374"/>
      <w:bookmarkStart w:id="10" w:name="_Toc159333191"/>
      <w:bookmarkStart w:id="11" w:name="_Toc159333255"/>
      <w:bookmarkStart w:id="12" w:name="_Toc161235558"/>
      <w:bookmarkStart w:id="13" w:name="_Toc163127049"/>
      <w:r w:rsidRPr="00DB7371">
        <w:rPr>
          <w:rFonts w:ascii="Times New Roman" w:hAnsi="Times New Roman" w:cs="Times New Roman"/>
          <w:b/>
          <w:bCs/>
          <w:sz w:val="28"/>
          <w:szCs w:val="28"/>
        </w:rPr>
        <w:t>Charity Gaming Division</w:t>
      </w:r>
      <w:bookmarkEnd w:id="7"/>
      <w:bookmarkEnd w:id="8"/>
      <w:bookmarkEnd w:id="9"/>
      <w:bookmarkEnd w:id="10"/>
      <w:bookmarkEnd w:id="11"/>
      <w:bookmarkEnd w:id="12"/>
      <w:bookmarkEnd w:id="13"/>
    </w:p>
    <w:p w14:paraId="017334F7" w14:textId="77777777" w:rsidR="00197F7E" w:rsidRDefault="00197F7E" w:rsidP="00197F7E">
      <w:pPr>
        <w:rPr>
          <w:rFonts w:ascii="Times New Roman" w:hAnsi="Times New Roman" w:cs="Times New Roman"/>
          <w:sz w:val="28"/>
          <w:szCs w:val="28"/>
        </w:rPr>
      </w:pPr>
      <w:r w:rsidRPr="00DB7371">
        <w:rPr>
          <w:rFonts w:ascii="Times New Roman" w:hAnsi="Times New Roman" w:cs="Times New Roman"/>
          <w:sz w:val="28"/>
          <w:szCs w:val="28"/>
        </w:rPr>
        <w:t>The Indiana Gaming Commission, Charity Gaming Division regulates and enforces charity gaming activities in the State of Indiana. Only qualified tax-exempt organizations may conduct charitable gaming activities in Indiana. These gaming activities are:</w:t>
      </w:r>
    </w:p>
    <w:p w14:paraId="09A4D9B9" w14:textId="77777777" w:rsidR="00265AF6" w:rsidRPr="00DB7371" w:rsidRDefault="00265AF6" w:rsidP="00265AF6">
      <w:pPr>
        <w:rPr>
          <w:rFonts w:ascii="Times New Roman" w:hAnsi="Times New Roman" w:cs="Times New Roman"/>
          <w:sz w:val="28"/>
          <w:szCs w:val="28"/>
        </w:rPr>
      </w:pPr>
      <w:r w:rsidRPr="00DB7371">
        <w:rPr>
          <w:rFonts w:ascii="Times New Roman" w:hAnsi="Times New Roman" w:cs="Times New Roman"/>
          <w:sz w:val="28"/>
          <w:szCs w:val="28"/>
        </w:rPr>
        <w:t>Activities that have received approval by the Indiana Gaming Commission</w:t>
      </w:r>
    </w:p>
    <w:p w14:paraId="3BC3918B" w14:textId="77777777" w:rsidR="00197F7E" w:rsidRPr="00DB7371" w:rsidRDefault="00197F7E" w:rsidP="005063AF">
      <w:pPr>
        <w:rPr>
          <w:rFonts w:ascii="Times New Roman" w:hAnsi="Times New Roman" w:cs="Times New Roman"/>
          <w:sz w:val="28"/>
          <w:szCs w:val="28"/>
        </w:rPr>
      </w:pPr>
      <w:r w:rsidRPr="00DB7371">
        <w:rPr>
          <w:rFonts w:ascii="Times New Roman" w:hAnsi="Times New Roman" w:cs="Times New Roman"/>
          <w:sz w:val="28"/>
          <w:szCs w:val="28"/>
        </w:rPr>
        <w:t>Bingo</w:t>
      </w:r>
    </w:p>
    <w:p w14:paraId="58B3429C" w14:textId="77777777" w:rsidR="00197F7E" w:rsidRPr="00DB7371" w:rsidRDefault="00197F7E" w:rsidP="005063AF">
      <w:pPr>
        <w:rPr>
          <w:rFonts w:ascii="Times New Roman" w:hAnsi="Times New Roman" w:cs="Times New Roman"/>
          <w:sz w:val="28"/>
          <w:szCs w:val="28"/>
        </w:rPr>
      </w:pPr>
      <w:r w:rsidRPr="00DB7371">
        <w:rPr>
          <w:rFonts w:ascii="Times New Roman" w:hAnsi="Times New Roman" w:cs="Times New Roman"/>
          <w:sz w:val="28"/>
          <w:szCs w:val="28"/>
        </w:rPr>
        <w:t>Raffles</w:t>
      </w:r>
    </w:p>
    <w:p w14:paraId="700F3A0E" w14:textId="7269E98F" w:rsidR="00197F7E" w:rsidRPr="00DB7371" w:rsidRDefault="00197F7E" w:rsidP="005063AF">
      <w:pPr>
        <w:rPr>
          <w:rFonts w:ascii="Times New Roman" w:hAnsi="Times New Roman" w:cs="Times New Roman"/>
          <w:sz w:val="28"/>
          <w:szCs w:val="28"/>
        </w:rPr>
      </w:pPr>
      <w:r w:rsidRPr="00DB7371">
        <w:rPr>
          <w:rFonts w:ascii="Times New Roman" w:hAnsi="Times New Roman" w:cs="Times New Roman"/>
          <w:sz w:val="28"/>
          <w:szCs w:val="28"/>
        </w:rPr>
        <w:t xml:space="preserve"> Casino Game Night (dice, </w:t>
      </w:r>
      <w:r w:rsidR="00D32A8E" w:rsidRPr="00DB7371">
        <w:rPr>
          <w:rFonts w:ascii="Times New Roman" w:hAnsi="Times New Roman" w:cs="Times New Roman"/>
          <w:sz w:val="28"/>
          <w:szCs w:val="28"/>
        </w:rPr>
        <w:t>card,</w:t>
      </w:r>
      <w:r w:rsidRPr="00DB7371">
        <w:rPr>
          <w:rFonts w:ascii="Times New Roman" w:hAnsi="Times New Roman" w:cs="Times New Roman"/>
          <w:sz w:val="28"/>
          <w:szCs w:val="28"/>
        </w:rPr>
        <w:t xml:space="preserve"> and wheel games)</w:t>
      </w:r>
    </w:p>
    <w:p w14:paraId="13330DB2" w14:textId="77777777" w:rsidR="00197F7E" w:rsidRPr="00DB7371" w:rsidRDefault="00197F7E" w:rsidP="005063AF">
      <w:pPr>
        <w:rPr>
          <w:rFonts w:ascii="Times New Roman" w:hAnsi="Times New Roman" w:cs="Times New Roman"/>
          <w:sz w:val="28"/>
          <w:szCs w:val="28"/>
        </w:rPr>
      </w:pPr>
      <w:r w:rsidRPr="00DB7371">
        <w:rPr>
          <w:rFonts w:ascii="Times New Roman" w:hAnsi="Times New Roman" w:cs="Times New Roman"/>
          <w:sz w:val="28"/>
          <w:szCs w:val="28"/>
        </w:rPr>
        <w:t>Water Race</w:t>
      </w:r>
    </w:p>
    <w:p w14:paraId="28A11AA4" w14:textId="77777777" w:rsidR="00197F7E" w:rsidRPr="00DB7371" w:rsidRDefault="00197F7E" w:rsidP="005063AF">
      <w:pPr>
        <w:rPr>
          <w:rFonts w:ascii="Times New Roman" w:hAnsi="Times New Roman" w:cs="Times New Roman"/>
          <w:sz w:val="28"/>
          <w:szCs w:val="28"/>
        </w:rPr>
      </w:pPr>
      <w:r w:rsidRPr="00DB7371">
        <w:rPr>
          <w:rFonts w:ascii="Times New Roman" w:hAnsi="Times New Roman" w:cs="Times New Roman"/>
          <w:sz w:val="28"/>
          <w:szCs w:val="28"/>
        </w:rPr>
        <w:t>Guessing Games</w:t>
      </w:r>
    </w:p>
    <w:p w14:paraId="4787C92A" w14:textId="189D4107" w:rsidR="00197F7E" w:rsidRPr="00DB7371" w:rsidRDefault="00197F7E" w:rsidP="005063AF">
      <w:pPr>
        <w:rPr>
          <w:rFonts w:ascii="Times New Roman" w:hAnsi="Times New Roman" w:cs="Times New Roman"/>
          <w:sz w:val="28"/>
          <w:szCs w:val="28"/>
        </w:rPr>
      </w:pPr>
      <w:r w:rsidRPr="00DB7371">
        <w:rPr>
          <w:rFonts w:ascii="Times New Roman" w:hAnsi="Times New Roman" w:cs="Times New Roman"/>
          <w:sz w:val="28"/>
          <w:szCs w:val="28"/>
        </w:rPr>
        <w:t xml:space="preserve">Sale of pull tabs, punchboards, or tip </w:t>
      </w:r>
      <w:proofErr w:type="gramStart"/>
      <w:r w:rsidR="00D32A8E" w:rsidRPr="00DB7371">
        <w:rPr>
          <w:rFonts w:ascii="Times New Roman" w:hAnsi="Times New Roman" w:cs="Times New Roman"/>
          <w:sz w:val="28"/>
          <w:szCs w:val="28"/>
        </w:rPr>
        <w:t>boards</w:t>
      </w:r>
      <w:proofErr w:type="gramEnd"/>
    </w:p>
    <w:p w14:paraId="2C0B3841" w14:textId="1194751F" w:rsidR="00197F7E" w:rsidRPr="00DB7371" w:rsidRDefault="00197F7E" w:rsidP="00F426BF">
      <w:pPr>
        <w:pStyle w:val="Heading1"/>
        <w:rPr>
          <w:rFonts w:ascii="Times New Roman" w:hAnsi="Times New Roman" w:cs="Times New Roman"/>
          <w:b/>
          <w:bCs/>
          <w:sz w:val="28"/>
          <w:szCs w:val="28"/>
        </w:rPr>
      </w:pPr>
      <w:bookmarkStart w:id="14" w:name="_Toc159325345"/>
      <w:bookmarkStart w:id="15" w:name="_Toc159329890"/>
      <w:bookmarkStart w:id="16" w:name="_Toc159330375"/>
      <w:bookmarkStart w:id="17" w:name="_Toc159333192"/>
      <w:bookmarkStart w:id="18" w:name="_Toc159333256"/>
      <w:bookmarkStart w:id="19" w:name="_Toc161235559"/>
      <w:bookmarkStart w:id="20" w:name="_Toc163127050"/>
      <w:r w:rsidRPr="00DB7371">
        <w:rPr>
          <w:rFonts w:ascii="Times New Roman" w:hAnsi="Times New Roman" w:cs="Times New Roman"/>
          <w:b/>
          <w:bCs/>
          <w:sz w:val="28"/>
          <w:szCs w:val="28"/>
        </w:rPr>
        <w:t>Which Organization Qualify</w:t>
      </w:r>
      <w:bookmarkEnd w:id="14"/>
      <w:bookmarkEnd w:id="15"/>
      <w:bookmarkEnd w:id="16"/>
      <w:bookmarkEnd w:id="17"/>
      <w:bookmarkEnd w:id="18"/>
      <w:bookmarkEnd w:id="19"/>
      <w:bookmarkEnd w:id="20"/>
    </w:p>
    <w:p w14:paraId="2EEB29BE" w14:textId="606B1C5A" w:rsidR="005133C0" w:rsidRDefault="00197F7E" w:rsidP="00197F7E">
      <w:pPr>
        <w:rPr>
          <w:rFonts w:ascii="Times New Roman" w:hAnsi="Times New Roman" w:cs="Times New Roman"/>
          <w:sz w:val="28"/>
          <w:szCs w:val="28"/>
        </w:rPr>
      </w:pPr>
      <w:r w:rsidRPr="00DB7371">
        <w:rPr>
          <w:rFonts w:ascii="Times New Roman" w:hAnsi="Times New Roman" w:cs="Times New Roman"/>
          <w:sz w:val="28"/>
          <w:szCs w:val="28"/>
        </w:rPr>
        <w:t xml:space="preserve">The tax-exempt organizations that are eligible to engage in Indiana charity gaming activities under certain circumstances are defined in Indiana Code 4-32.3-2. </w:t>
      </w:r>
    </w:p>
    <w:p w14:paraId="112AF9F7" w14:textId="20227CEC"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Bona Fid</w:t>
      </w:r>
      <w:r w:rsidR="00D32A8E" w:rsidRPr="00DB7371">
        <w:rPr>
          <w:rFonts w:ascii="Times New Roman" w:hAnsi="Times New Roman" w:cs="Times New Roman"/>
          <w:sz w:val="28"/>
          <w:szCs w:val="28"/>
        </w:rPr>
        <w:t>e</w:t>
      </w:r>
      <w:r w:rsidRPr="00DB7371">
        <w:rPr>
          <w:rFonts w:ascii="Times New Roman" w:hAnsi="Times New Roman" w:cs="Times New Roman"/>
          <w:sz w:val="28"/>
          <w:szCs w:val="28"/>
        </w:rPr>
        <w:t xml:space="preserve"> Charitable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-4</w:t>
      </w:r>
    </w:p>
    <w:p w14:paraId="3022E8DA" w14:textId="7990867D" w:rsidR="00166F6A" w:rsidRDefault="00197F7E" w:rsidP="00AD5FF4">
      <w:pPr>
        <w:pStyle w:val="ListParagraph"/>
        <w:numPr>
          <w:ilvl w:val="0"/>
          <w:numId w:val="1"/>
        </w:numPr>
        <w:rPr>
          <w:rFonts w:ascii="Times New Roman" w:hAnsi="Times New Roman" w:cs="Times New Roman"/>
          <w:sz w:val="28"/>
          <w:szCs w:val="28"/>
        </w:rPr>
      </w:pPr>
      <w:r w:rsidRPr="00166F6A">
        <w:rPr>
          <w:rFonts w:ascii="Times New Roman" w:hAnsi="Times New Roman" w:cs="Times New Roman"/>
          <w:sz w:val="28"/>
          <w:szCs w:val="28"/>
        </w:rPr>
        <w:t>Bona Fid</w:t>
      </w:r>
      <w:r w:rsidR="00D32A8E" w:rsidRPr="00166F6A">
        <w:rPr>
          <w:rFonts w:ascii="Times New Roman" w:hAnsi="Times New Roman" w:cs="Times New Roman"/>
          <w:sz w:val="28"/>
          <w:szCs w:val="28"/>
        </w:rPr>
        <w:t>e</w:t>
      </w:r>
      <w:r w:rsidRPr="00166F6A">
        <w:rPr>
          <w:rFonts w:ascii="Times New Roman" w:hAnsi="Times New Roman" w:cs="Times New Roman"/>
          <w:sz w:val="28"/>
          <w:szCs w:val="28"/>
        </w:rPr>
        <w:t xml:space="preserve"> Civic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-5</w:t>
      </w:r>
    </w:p>
    <w:p w14:paraId="5BFA1B3B" w14:textId="418AE1ED" w:rsidR="00197F7E" w:rsidRPr="00166F6A" w:rsidRDefault="00197F7E" w:rsidP="00AD5FF4">
      <w:pPr>
        <w:pStyle w:val="ListParagraph"/>
        <w:numPr>
          <w:ilvl w:val="0"/>
          <w:numId w:val="1"/>
        </w:numPr>
        <w:rPr>
          <w:rFonts w:ascii="Times New Roman" w:hAnsi="Times New Roman" w:cs="Times New Roman"/>
          <w:sz w:val="28"/>
          <w:szCs w:val="28"/>
        </w:rPr>
      </w:pPr>
      <w:r w:rsidRPr="00166F6A">
        <w:rPr>
          <w:rFonts w:ascii="Times New Roman" w:hAnsi="Times New Roman" w:cs="Times New Roman"/>
          <w:sz w:val="28"/>
          <w:szCs w:val="28"/>
        </w:rPr>
        <w:t>Bona Fid</w:t>
      </w:r>
      <w:r w:rsidR="00D32A8E" w:rsidRPr="00166F6A">
        <w:rPr>
          <w:rFonts w:ascii="Times New Roman" w:hAnsi="Times New Roman" w:cs="Times New Roman"/>
          <w:sz w:val="28"/>
          <w:szCs w:val="28"/>
        </w:rPr>
        <w:t>e</w:t>
      </w:r>
      <w:r w:rsidRPr="00166F6A">
        <w:rPr>
          <w:rFonts w:ascii="Times New Roman" w:hAnsi="Times New Roman" w:cs="Times New Roman"/>
          <w:sz w:val="28"/>
          <w:szCs w:val="28"/>
        </w:rPr>
        <w:t xml:space="preserve"> Fraternal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-6</w:t>
      </w:r>
    </w:p>
    <w:p w14:paraId="24F38D50" w14:textId="768F9686"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Bona Fid</w:t>
      </w:r>
      <w:r w:rsidR="00D32A8E" w:rsidRPr="00DB7371">
        <w:rPr>
          <w:rFonts w:ascii="Times New Roman" w:hAnsi="Times New Roman" w:cs="Times New Roman"/>
          <w:sz w:val="28"/>
          <w:szCs w:val="28"/>
        </w:rPr>
        <w:t>e</w:t>
      </w:r>
      <w:r w:rsidRPr="00DB7371">
        <w:rPr>
          <w:rFonts w:ascii="Times New Roman" w:hAnsi="Times New Roman" w:cs="Times New Roman"/>
          <w:sz w:val="28"/>
          <w:szCs w:val="28"/>
        </w:rPr>
        <w:t xml:space="preserve"> National Foundation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-7</w:t>
      </w:r>
    </w:p>
    <w:p w14:paraId="2E80F89A" w14:textId="4F47A52F"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Bona Fid</w:t>
      </w:r>
      <w:r w:rsidR="00D32A8E" w:rsidRPr="00DB7371">
        <w:rPr>
          <w:rFonts w:ascii="Times New Roman" w:hAnsi="Times New Roman" w:cs="Times New Roman"/>
          <w:sz w:val="28"/>
          <w:szCs w:val="28"/>
        </w:rPr>
        <w:t>e</w:t>
      </w:r>
      <w:r w:rsidRPr="00DB7371">
        <w:rPr>
          <w:rFonts w:ascii="Times New Roman" w:hAnsi="Times New Roman" w:cs="Times New Roman"/>
          <w:sz w:val="28"/>
          <w:szCs w:val="28"/>
        </w:rPr>
        <w:t xml:space="preserve"> National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-8</w:t>
      </w:r>
    </w:p>
    <w:p w14:paraId="24CDEAD0" w14:textId="392AF5A6"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Bona Fid</w:t>
      </w:r>
      <w:r w:rsidR="00D32A8E" w:rsidRPr="00DB7371">
        <w:rPr>
          <w:rFonts w:ascii="Times New Roman" w:hAnsi="Times New Roman" w:cs="Times New Roman"/>
          <w:sz w:val="28"/>
          <w:szCs w:val="28"/>
        </w:rPr>
        <w:t>e</w:t>
      </w:r>
      <w:r w:rsidRPr="00DB7371">
        <w:rPr>
          <w:rFonts w:ascii="Times New Roman" w:hAnsi="Times New Roman" w:cs="Times New Roman"/>
          <w:sz w:val="28"/>
          <w:szCs w:val="28"/>
        </w:rPr>
        <w:t xml:space="preserve"> Out-of-State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-9</w:t>
      </w:r>
    </w:p>
    <w:p w14:paraId="0AB5F041" w14:textId="33204675"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Bona Fid</w:t>
      </w:r>
      <w:r w:rsidR="00D32A8E" w:rsidRPr="00DB7371">
        <w:rPr>
          <w:rFonts w:ascii="Times New Roman" w:hAnsi="Times New Roman" w:cs="Times New Roman"/>
          <w:sz w:val="28"/>
          <w:szCs w:val="28"/>
        </w:rPr>
        <w:t>e</w:t>
      </w:r>
      <w:r w:rsidRPr="00DB7371">
        <w:rPr>
          <w:rFonts w:ascii="Times New Roman" w:hAnsi="Times New Roman" w:cs="Times New Roman"/>
          <w:sz w:val="28"/>
          <w:szCs w:val="28"/>
        </w:rPr>
        <w:t xml:space="preserve"> Political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-10</w:t>
      </w:r>
    </w:p>
    <w:p w14:paraId="00CE940E" w14:textId="6D87FFD3"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Bona Fid</w:t>
      </w:r>
      <w:r w:rsidR="00D32A8E" w:rsidRPr="00DB7371">
        <w:rPr>
          <w:rFonts w:ascii="Times New Roman" w:hAnsi="Times New Roman" w:cs="Times New Roman"/>
          <w:sz w:val="28"/>
          <w:szCs w:val="28"/>
        </w:rPr>
        <w:t>e</w:t>
      </w:r>
      <w:r w:rsidRPr="00DB7371">
        <w:rPr>
          <w:rFonts w:ascii="Times New Roman" w:hAnsi="Times New Roman" w:cs="Times New Roman"/>
          <w:sz w:val="28"/>
          <w:szCs w:val="28"/>
        </w:rPr>
        <w:t xml:space="preserve"> Veterans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-11</w:t>
      </w:r>
    </w:p>
    <w:p w14:paraId="10129789" w14:textId="58A93644"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 xml:space="preserve">Charitable Government Services Organization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-12-5</w:t>
      </w:r>
    </w:p>
    <w:p w14:paraId="344C09F6" w14:textId="001EF005"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 xml:space="preserve">Professional Sports Team Foundation </w:t>
      </w:r>
      <w:r w:rsidR="00725D92" w:rsidRPr="00DB7371">
        <w:rPr>
          <w:rFonts w:ascii="Times New Roman" w:hAnsi="Times New Roman" w:cs="Times New Roman"/>
          <w:sz w:val="28"/>
          <w:szCs w:val="28"/>
        </w:rPr>
        <w:t>4-32.3-2</w:t>
      </w:r>
      <w:r w:rsidR="00725D92">
        <w:rPr>
          <w:rFonts w:ascii="Times New Roman" w:hAnsi="Times New Roman" w:cs="Times New Roman"/>
          <w:sz w:val="28"/>
          <w:szCs w:val="28"/>
        </w:rPr>
        <w:t>-25.5</w:t>
      </w:r>
    </w:p>
    <w:p w14:paraId="6426E145" w14:textId="01BF588E"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State Educational Institution under</w:t>
      </w:r>
      <w:r w:rsidR="00EC589B">
        <w:rPr>
          <w:rFonts w:ascii="Times New Roman" w:hAnsi="Times New Roman" w:cs="Times New Roman"/>
          <w:sz w:val="28"/>
          <w:szCs w:val="28"/>
        </w:rPr>
        <w:t xml:space="preserve"> IC</w:t>
      </w:r>
      <w:r w:rsidR="002F4EF9">
        <w:rPr>
          <w:rFonts w:ascii="Times New Roman" w:hAnsi="Times New Roman" w:cs="Times New Roman"/>
          <w:sz w:val="28"/>
          <w:szCs w:val="28"/>
        </w:rPr>
        <w:t xml:space="preserve"> </w:t>
      </w:r>
      <w:r w:rsidR="00EC589B">
        <w:rPr>
          <w:rFonts w:ascii="Times New Roman" w:hAnsi="Times New Roman" w:cs="Times New Roman"/>
          <w:sz w:val="28"/>
          <w:szCs w:val="28"/>
        </w:rPr>
        <w:t>21-7-13-</w:t>
      </w:r>
      <w:proofErr w:type="gramStart"/>
      <w:r w:rsidR="00EC589B">
        <w:rPr>
          <w:rFonts w:ascii="Times New Roman" w:hAnsi="Times New Roman" w:cs="Times New Roman"/>
          <w:sz w:val="28"/>
          <w:szCs w:val="28"/>
        </w:rPr>
        <w:t>32</w:t>
      </w:r>
      <w:proofErr w:type="gramEnd"/>
    </w:p>
    <w:p w14:paraId="429CED6B" w14:textId="057EBF56"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 xml:space="preserve">Hospital licensed under IC 16-21 </w:t>
      </w:r>
    </w:p>
    <w:p w14:paraId="194CFFD5" w14:textId="6A7F0495"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t xml:space="preserve">Health Facility licensed under IC 16-28 </w:t>
      </w:r>
    </w:p>
    <w:p w14:paraId="39FF5FAD" w14:textId="25DFA6C4" w:rsidR="00197F7E" w:rsidRPr="00DB7371" w:rsidRDefault="00197F7E" w:rsidP="00197F7E">
      <w:pPr>
        <w:pStyle w:val="ListParagraph"/>
        <w:numPr>
          <w:ilvl w:val="0"/>
          <w:numId w:val="1"/>
        </w:numPr>
        <w:rPr>
          <w:rFonts w:ascii="Times New Roman" w:hAnsi="Times New Roman" w:cs="Times New Roman"/>
          <w:sz w:val="28"/>
          <w:szCs w:val="28"/>
        </w:rPr>
      </w:pPr>
      <w:r w:rsidRPr="00DB7371">
        <w:rPr>
          <w:rFonts w:ascii="Times New Roman" w:hAnsi="Times New Roman" w:cs="Times New Roman"/>
          <w:sz w:val="28"/>
          <w:szCs w:val="28"/>
        </w:rPr>
        <w:lastRenderedPageBreak/>
        <w:t xml:space="preserve">Psychiatric Facility licensed under IC 12-25 </w:t>
      </w:r>
    </w:p>
    <w:p w14:paraId="2DBB914F" w14:textId="075DDDCA" w:rsidR="00197F7E" w:rsidRPr="00DB7371" w:rsidRDefault="00197F7E" w:rsidP="00F426BF">
      <w:pPr>
        <w:pStyle w:val="Heading1"/>
        <w:rPr>
          <w:rFonts w:ascii="Times New Roman" w:hAnsi="Times New Roman" w:cs="Times New Roman"/>
          <w:b/>
          <w:bCs/>
          <w:sz w:val="28"/>
          <w:szCs w:val="28"/>
        </w:rPr>
      </w:pPr>
      <w:bookmarkStart w:id="21" w:name="_Toc159325346"/>
      <w:bookmarkStart w:id="22" w:name="_Toc159329891"/>
      <w:bookmarkStart w:id="23" w:name="_Toc159330376"/>
      <w:bookmarkStart w:id="24" w:name="_Toc159333193"/>
      <w:bookmarkStart w:id="25" w:name="_Toc159333257"/>
      <w:bookmarkStart w:id="26" w:name="_Toc161235560"/>
      <w:bookmarkStart w:id="27" w:name="_Toc163127051"/>
      <w:r w:rsidRPr="00DB7371">
        <w:rPr>
          <w:rFonts w:ascii="Times New Roman" w:hAnsi="Times New Roman" w:cs="Times New Roman"/>
          <w:b/>
          <w:bCs/>
          <w:sz w:val="28"/>
          <w:szCs w:val="28"/>
        </w:rPr>
        <w:t>What Activities/Endorsements are Allowable</w:t>
      </w:r>
      <w:bookmarkEnd w:id="21"/>
      <w:bookmarkEnd w:id="22"/>
      <w:bookmarkEnd w:id="23"/>
      <w:bookmarkEnd w:id="24"/>
      <w:bookmarkEnd w:id="25"/>
      <w:bookmarkEnd w:id="26"/>
      <w:bookmarkEnd w:id="27"/>
      <w:r w:rsidRPr="00DB7371">
        <w:rPr>
          <w:rFonts w:ascii="Times New Roman" w:hAnsi="Times New Roman" w:cs="Times New Roman"/>
          <w:b/>
          <w:bCs/>
          <w:sz w:val="28"/>
          <w:szCs w:val="28"/>
        </w:rPr>
        <w:t xml:space="preserve"> </w:t>
      </w:r>
    </w:p>
    <w:p w14:paraId="2C27045A" w14:textId="650A4BB7"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Bingo – IC 4-32.3-2-3 </w:t>
      </w:r>
    </w:p>
    <w:p w14:paraId="6FDEC583" w14:textId="5707985A"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Raffle – IC 4-32.3-2-33 </w:t>
      </w:r>
    </w:p>
    <w:p w14:paraId="504C241B" w14:textId="596C8B9C"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Casino Game Night – IC 4-32.3-2-12 </w:t>
      </w:r>
    </w:p>
    <w:p w14:paraId="141200D8" w14:textId="3434D47C"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Pull tabs – IC 4-32.3-2-28 </w:t>
      </w:r>
    </w:p>
    <w:p w14:paraId="11B71A90" w14:textId="69C879B4" w:rsidR="00197F7E" w:rsidRPr="00DB7371" w:rsidRDefault="00197F7E" w:rsidP="00197F7E">
      <w:pPr>
        <w:pStyle w:val="ListParagraph"/>
        <w:numPr>
          <w:ilvl w:val="0"/>
          <w:numId w:val="2"/>
        </w:numPr>
        <w:tabs>
          <w:tab w:val="left" w:pos="720"/>
        </w:tabs>
        <w:ind w:left="720"/>
        <w:rPr>
          <w:rFonts w:ascii="Times New Roman" w:hAnsi="Times New Roman" w:cs="Times New Roman"/>
          <w:sz w:val="28"/>
          <w:szCs w:val="28"/>
        </w:rPr>
      </w:pPr>
      <w:r w:rsidRPr="00DB7371">
        <w:rPr>
          <w:rFonts w:ascii="Times New Roman" w:hAnsi="Times New Roman" w:cs="Times New Roman"/>
          <w:sz w:val="28"/>
          <w:szCs w:val="28"/>
        </w:rPr>
        <w:t xml:space="preserve">Punchboard – IC 4-32.3-2-29 </w:t>
      </w:r>
    </w:p>
    <w:p w14:paraId="3882D3B7" w14:textId="4AF1D45E"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Tip board – IC 4-32.3-2-37 </w:t>
      </w:r>
    </w:p>
    <w:p w14:paraId="0E00DF50" w14:textId="3A6CFC28"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Water race – 68 IAC 21-10-11 </w:t>
      </w:r>
    </w:p>
    <w:p w14:paraId="5283ACA5" w14:textId="0212547D"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Guessing game – 68 IAC 21-10-12 </w:t>
      </w:r>
    </w:p>
    <w:p w14:paraId="208312B4" w14:textId="6A4C0742" w:rsidR="00197F7E" w:rsidRPr="00DB7371" w:rsidRDefault="00197F7E" w:rsidP="00197F7E">
      <w:pPr>
        <w:pStyle w:val="ListParagraph"/>
        <w:numPr>
          <w:ilvl w:val="0"/>
          <w:numId w:val="2"/>
        </w:numPr>
        <w:ind w:left="720"/>
        <w:rPr>
          <w:rFonts w:ascii="Times New Roman" w:hAnsi="Times New Roman" w:cs="Times New Roman"/>
          <w:sz w:val="28"/>
          <w:szCs w:val="28"/>
        </w:rPr>
      </w:pPr>
      <w:r w:rsidRPr="00DB7371">
        <w:rPr>
          <w:rFonts w:ascii="Times New Roman" w:hAnsi="Times New Roman" w:cs="Times New Roman"/>
          <w:sz w:val="28"/>
          <w:szCs w:val="28"/>
        </w:rPr>
        <w:t xml:space="preserve">Sports themed tip boards – 68 IAC 21-8-17 </w:t>
      </w:r>
    </w:p>
    <w:p w14:paraId="4CFC0D12" w14:textId="4814ECB0" w:rsidR="00197F7E" w:rsidRPr="00DB7371" w:rsidRDefault="00197F7E" w:rsidP="00235889">
      <w:pPr>
        <w:pStyle w:val="Heading1"/>
        <w:rPr>
          <w:rFonts w:ascii="Times New Roman" w:hAnsi="Times New Roman" w:cs="Times New Roman"/>
          <w:b/>
          <w:bCs/>
          <w:sz w:val="28"/>
          <w:szCs w:val="28"/>
        </w:rPr>
      </w:pPr>
      <w:bookmarkStart w:id="28" w:name="_Toc159325347"/>
      <w:bookmarkStart w:id="29" w:name="_Toc159329892"/>
      <w:bookmarkStart w:id="30" w:name="_Toc159330377"/>
      <w:bookmarkStart w:id="31" w:name="_Toc159333194"/>
      <w:bookmarkStart w:id="32" w:name="_Toc159333258"/>
      <w:bookmarkStart w:id="33" w:name="_Toc161235561"/>
      <w:bookmarkStart w:id="34" w:name="_Toc163127052"/>
      <w:r w:rsidRPr="00DB7371">
        <w:rPr>
          <w:rStyle w:val="Heading1Char"/>
          <w:rFonts w:ascii="Times New Roman" w:hAnsi="Times New Roman" w:cs="Times New Roman"/>
          <w:b/>
          <w:bCs/>
          <w:sz w:val="28"/>
          <w:szCs w:val="28"/>
        </w:rPr>
        <w:t>Gambling</w:t>
      </w:r>
      <w:r w:rsidR="00F61C89" w:rsidRPr="00DB7371">
        <w:rPr>
          <w:rStyle w:val="Heading1Char"/>
          <w:rFonts w:ascii="Times New Roman" w:hAnsi="Times New Roman" w:cs="Times New Roman"/>
          <w:b/>
          <w:bCs/>
          <w:sz w:val="28"/>
          <w:szCs w:val="28"/>
        </w:rPr>
        <w:t>,</w:t>
      </w:r>
      <w:r w:rsidRPr="00DB7371">
        <w:rPr>
          <w:rFonts w:ascii="Times New Roman" w:hAnsi="Times New Roman" w:cs="Times New Roman"/>
          <w:b/>
          <w:bCs/>
          <w:sz w:val="28"/>
          <w:szCs w:val="28"/>
        </w:rPr>
        <w:t xml:space="preserve"> The General Rule</w:t>
      </w:r>
      <w:bookmarkEnd w:id="28"/>
      <w:bookmarkEnd w:id="29"/>
      <w:bookmarkEnd w:id="30"/>
      <w:bookmarkEnd w:id="31"/>
      <w:bookmarkEnd w:id="32"/>
      <w:bookmarkEnd w:id="33"/>
      <w:bookmarkEnd w:id="34"/>
    </w:p>
    <w:p w14:paraId="7C8E4B38" w14:textId="77777777" w:rsidR="00197F7E" w:rsidRPr="00DB7371" w:rsidRDefault="00197F7E" w:rsidP="00197F7E">
      <w:pPr>
        <w:pStyle w:val="Default"/>
        <w:jc w:val="center"/>
        <w:rPr>
          <w:sz w:val="28"/>
          <w:szCs w:val="28"/>
        </w:rPr>
      </w:pPr>
    </w:p>
    <w:p w14:paraId="79E8A1D2" w14:textId="77777777" w:rsidR="00197F7E" w:rsidRPr="00DB7371" w:rsidRDefault="00197F7E" w:rsidP="00197F7E">
      <w:pPr>
        <w:pStyle w:val="Default"/>
        <w:jc w:val="center"/>
        <w:rPr>
          <w:b/>
          <w:bCs/>
          <w:sz w:val="28"/>
          <w:szCs w:val="28"/>
        </w:rPr>
      </w:pPr>
      <w:r w:rsidRPr="00DB7371">
        <w:rPr>
          <w:b/>
          <w:bCs/>
          <w:sz w:val="28"/>
          <w:szCs w:val="28"/>
        </w:rPr>
        <w:t>Three (3) Elements</w:t>
      </w:r>
    </w:p>
    <w:p w14:paraId="6C94E681" w14:textId="77777777" w:rsidR="00197F7E" w:rsidRPr="00DB7371" w:rsidRDefault="00197F7E" w:rsidP="00197F7E">
      <w:pPr>
        <w:pStyle w:val="Default"/>
        <w:jc w:val="center"/>
        <w:rPr>
          <w:sz w:val="28"/>
          <w:szCs w:val="28"/>
        </w:rPr>
      </w:pPr>
    </w:p>
    <w:p w14:paraId="275BCE63" w14:textId="77777777" w:rsidR="00197F7E" w:rsidRPr="00DB7371" w:rsidRDefault="00197F7E" w:rsidP="00197F7E">
      <w:pPr>
        <w:pStyle w:val="Default"/>
        <w:spacing w:after="356"/>
        <w:jc w:val="center"/>
        <w:rPr>
          <w:sz w:val="28"/>
          <w:szCs w:val="28"/>
        </w:rPr>
      </w:pPr>
      <w:r w:rsidRPr="00DB7371">
        <w:rPr>
          <w:b/>
          <w:bCs/>
          <w:color w:val="auto"/>
          <w:sz w:val="28"/>
          <w:szCs w:val="28"/>
        </w:rPr>
        <w:t>1.</w:t>
      </w:r>
      <w:r w:rsidRPr="00DB7371">
        <w:rPr>
          <w:b/>
          <w:bCs/>
          <w:color w:val="001F5F"/>
          <w:sz w:val="28"/>
          <w:szCs w:val="28"/>
        </w:rPr>
        <w:t xml:space="preserve"> </w:t>
      </w:r>
      <w:r w:rsidRPr="00DB7371">
        <w:rPr>
          <w:b/>
          <w:bCs/>
          <w:sz w:val="28"/>
          <w:szCs w:val="28"/>
        </w:rPr>
        <w:t>Risk Something of Value</w:t>
      </w:r>
    </w:p>
    <w:p w14:paraId="0809789F" w14:textId="77777777" w:rsidR="00197F7E" w:rsidRPr="00DB7371" w:rsidRDefault="00197F7E" w:rsidP="00197F7E">
      <w:pPr>
        <w:pStyle w:val="Default"/>
        <w:spacing w:after="356"/>
        <w:jc w:val="center"/>
        <w:rPr>
          <w:sz w:val="28"/>
          <w:szCs w:val="28"/>
        </w:rPr>
      </w:pPr>
      <w:r w:rsidRPr="00DB7371">
        <w:rPr>
          <w:b/>
          <w:bCs/>
          <w:color w:val="auto"/>
          <w:sz w:val="28"/>
          <w:szCs w:val="28"/>
        </w:rPr>
        <w:t>2.</w:t>
      </w:r>
      <w:r w:rsidRPr="00DB7371">
        <w:rPr>
          <w:b/>
          <w:bCs/>
          <w:sz w:val="28"/>
          <w:szCs w:val="28"/>
        </w:rPr>
        <w:t xml:space="preserve"> Gain Something of Value</w:t>
      </w:r>
    </w:p>
    <w:p w14:paraId="6E651844" w14:textId="77777777" w:rsidR="00197F7E" w:rsidRPr="00DB7371" w:rsidRDefault="00197F7E" w:rsidP="00197F7E">
      <w:pPr>
        <w:pStyle w:val="Default"/>
        <w:jc w:val="center"/>
        <w:rPr>
          <w:sz w:val="28"/>
          <w:szCs w:val="28"/>
        </w:rPr>
      </w:pPr>
      <w:r w:rsidRPr="00DB7371">
        <w:rPr>
          <w:b/>
          <w:bCs/>
          <w:color w:val="auto"/>
          <w:sz w:val="28"/>
          <w:szCs w:val="28"/>
        </w:rPr>
        <w:t>3.</w:t>
      </w:r>
      <w:r w:rsidRPr="00DB7371">
        <w:rPr>
          <w:b/>
          <w:bCs/>
          <w:sz w:val="28"/>
          <w:szCs w:val="28"/>
        </w:rPr>
        <w:t xml:space="preserve"> Chance</w:t>
      </w:r>
    </w:p>
    <w:p w14:paraId="3760E4DC" w14:textId="77777777" w:rsidR="00197F7E" w:rsidRPr="00DB7371" w:rsidRDefault="00197F7E" w:rsidP="00197F7E">
      <w:pPr>
        <w:pStyle w:val="Default"/>
        <w:rPr>
          <w:sz w:val="28"/>
          <w:szCs w:val="28"/>
        </w:rPr>
      </w:pPr>
    </w:p>
    <w:p w14:paraId="1B38A504" w14:textId="77777777" w:rsidR="00197F7E" w:rsidRPr="00DB7371" w:rsidRDefault="00197F7E" w:rsidP="00197F7E">
      <w:pPr>
        <w:pStyle w:val="Default"/>
        <w:rPr>
          <w:sz w:val="28"/>
          <w:szCs w:val="28"/>
        </w:rPr>
      </w:pPr>
      <w:r w:rsidRPr="00DB7371">
        <w:rPr>
          <w:b/>
          <w:bCs/>
          <w:sz w:val="28"/>
          <w:szCs w:val="28"/>
        </w:rPr>
        <w:t xml:space="preserve">“Gambling” means risking money or other property for gain, contingent in whole or in part upon lot, chance, or the operation of a gambling device. </w:t>
      </w:r>
    </w:p>
    <w:p w14:paraId="346C8713" w14:textId="2DED869A" w:rsidR="00197F7E" w:rsidRPr="00DB7371" w:rsidRDefault="00197F7E" w:rsidP="00197F7E">
      <w:pPr>
        <w:rPr>
          <w:rFonts w:ascii="Times New Roman" w:hAnsi="Times New Roman" w:cs="Times New Roman"/>
          <w:sz w:val="28"/>
          <w:szCs w:val="28"/>
        </w:rPr>
      </w:pPr>
      <w:r w:rsidRPr="00DB7371">
        <w:rPr>
          <w:rFonts w:ascii="Times New Roman" w:hAnsi="Times New Roman" w:cs="Times New Roman"/>
          <w:sz w:val="28"/>
          <w:szCs w:val="28"/>
        </w:rPr>
        <w:t xml:space="preserve">Charity Gaming is a privilege. To ensure your organization continues to have that privilege the following responsibilities should be reviewed carefully. Otherwise, you and your organization may be subject to penalties, </w:t>
      </w:r>
      <w:r w:rsidR="00D32A8E" w:rsidRPr="00DB7371">
        <w:rPr>
          <w:rFonts w:ascii="Times New Roman" w:hAnsi="Times New Roman" w:cs="Times New Roman"/>
          <w:sz w:val="28"/>
          <w:szCs w:val="28"/>
        </w:rPr>
        <w:t>fines,</w:t>
      </w:r>
      <w:r w:rsidRPr="00DB7371">
        <w:rPr>
          <w:rFonts w:ascii="Times New Roman" w:hAnsi="Times New Roman" w:cs="Times New Roman"/>
          <w:sz w:val="28"/>
          <w:szCs w:val="28"/>
        </w:rPr>
        <w:t xml:space="preserve"> and loss of all gaming privileges. </w:t>
      </w:r>
    </w:p>
    <w:p w14:paraId="4286AE62" w14:textId="77777777" w:rsidR="00197F7E" w:rsidRPr="00DB7371" w:rsidRDefault="00197F7E" w:rsidP="00197F7E">
      <w:pPr>
        <w:rPr>
          <w:rFonts w:ascii="Times New Roman" w:hAnsi="Times New Roman" w:cs="Times New Roman"/>
          <w:sz w:val="28"/>
          <w:szCs w:val="28"/>
        </w:rPr>
      </w:pPr>
      <w:r w:rsidRPr="00DB7371">
        <w:rPr>
          <w:rFonts w:ascii="Times New Roman" w:hAnsi="Times New Roman" w:cs="Times New Roman"/>
          <w:sz w:val="28"/>
          <w:szCs w:val="28"/>
        </w:rPr>
        <w:t>Organizations Must:</w:t>
      </w:r>
    </w:p>
    <w:p w14:paraId="43DCAE35" w14:textId="77777777"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be qualified and authorized by the Indiana Gaming Commission</w:t>
      </w:r>
    </w:p>
    <w:p w14:paraId="04140179" w14:textId="064DE469"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 xml:space="preserve">apply for a license or exempt activity with all applicable endorsements </w:t>
      </w:r>
      <w:r w:rsidR="00FB3A1A" w:rsidRPr="00DB7371">
        <w:rPr>
          <w:rFonts w:ascii="Times New Roman" w:hAnsi="Times New Roman" w:cs="Times New Roman"/>
          <w:sz w:val="28"/>
          <w:szCs w:val="28"/>
        </w:rPr>
        <w:t>indicated.</w:t>
      </w:r>
    </w:p>
    <w:p w14:paraId="0E8926BF" w14:textId="793947BF"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 xml:space="preserve">have proper signatures on all applications– presiding officer and </w:t>
      </w:r>
      <w:r w:rsidR="00FB3A1A" w:rsidRPr="00DB7371">
        <w:rPr>
          <w:rFonts w:ascii="Times New Roman" w:hAnsi="Times New Roman" w:cs="Times New Roman"/>
          <w:sz w:val="28"/>
          <w:szCs w:val="28"/>
        </w:rPr>
        <w:t>secretary.</w:t>
      </w:r>
      <w:r w:rsidRPr="00DB7371">
        <w:rPr>
          <w:rFonts w:ascii="Times New Roman" w:hAnsi="Times New Roman" w:cs="Times New Roman"/>
          <w:sz w:val="28"/>
          <w:szCs w:val="28"/>
        </w:rPr>
        <w:t xml:space="preserve"> </w:t>
      </w:r>
    </w:p>
    <w:p w14:paraId="3EA0322C" w14:textId="43AD2213"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receive and post a valid license or approved exempt event notification with all applicable endorsements at your event</w:t>
      </w:r>
      <w:r w:rsidR="00FB3A1A">
        <w:rPr>
          <w:rFonts w:ascii="Times New Roman" w:hAnsi="Times New Roman" w:cs="Times New Roman"/>
          <w:sz w:val="28"/>
          <w:szCs w:val="28"/>
        </w:rPr>
        <w:t>.</w:t>
      </w:r>
    </w:p>
    <w:p w14:paraId="22B19216" w14:textId="1635B82D"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 xml:space="preserve">have operators and workers at these activities that meet statutory </w:t>
      </w:r>
      <w:r w:rsidR="00FB3A1A" w:rsidRPr="00DB7371">
        <w:rPr>
          <w:rFonts w:ascii="Times New Roman" w:hAnsi="Times New Roman" w:cs="Times New Roman"/>
          <w:sz w:val="28"/>
          <w:szCs w:val="28"/>
        </w:rPr>
        <w:t>guidelines.</w:t>
      </w:r>
      <w:r w:rsidRPr="00DB7371">
        <w:rPr>
          <w:rFonts w:ascii="Times New Roman" w:hAnsi="Times New Roman" w:cs="Times New Roman"/>
          <w:sz w:val="28"/>
          <w:szCs w:val="28"/>
        </w:rPr>
        <w:t xml:space="preserve"> </w:t>
      </w:r>
    </w:p>
    <w:p w14:paraId="113E1024" w14:textId="1554321F"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lastRenderedPageBreak/>
        <w:t xml:space="preserve">purchase licensed supplies from a licensed </w:t>
      </w:r>
      <w:r w:rsidR="00FB3A1A" w:rsidRPr="00DB7371">
        <w:rPr>
          <w:rFonts w:ascii="Times New Roman" w:hAnsi="Times New Roman" w:cs="Times New Roman"/>
          <w:sz w:val="28"/>
          <w:szCs w:val="28"/>
        </w:rPr>
        <w:t>distributor.</w:t>
      </w:r>
    </w:p>
    <w:p w14:paraId="14FDE6C2" w14:textId="22BCED1E"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 xml:space="preserve">ensure participants are at least 18 years </w:t>
      </w:r>
      <w:r w:rsidR="00FB3A1A" w:rsidRPr="00DB7371">
        <w:rPr>
          <w:rFonts w:ascii="Times New Roman" w:hAnsi="Times New Roman" w:cs="Times New Roman"/>
          <w:sz w:val="28"/>
          <w:szCs w:val="28"/>
        </w:rPr>
        <w:t>old.</w:t>
      </w:r>
    </w:p>
    <w:p w14:paraId="6B8A645C" w14:textId="47A3726F"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 xml:space="preserve">use charity gaming proceeds for the organization’s lawful </w:t>
      </w:r>
      <w:r w:rsidR="00FB3A1A" w:rsidRPr="00DB7371">
        <w:rPr>
          <w:rFonts w:ascii="Times New Roman" w:hAnsi="Times New Roman" w:cs="Times New Roman"/>
          <w:sz w:val="28"/>
          <w:szCs w:val="28"/>
        </w:rPr>
        <w:t>purpose.</w:t>
      </w:r>
    </w:p>
    <w:p w14:paraId="37390CFE" w14:textId="165804AB" w:rsidR="00197F7E" w:rsidRPr="00DB7371" w:rsidRDefault="00197F7E" w:rsidP="00197F7E">
      <w:pPr>
        <w:pStyle w:val="ListParagraph"/>
        <w:numPr>
          <w:ilvl w:val="0"/>
          <w:numId w:val="3"/>
        </w:numPr>
        <w:rPr>
          <w:rFonts w:ascii="Times New Roman" w:hAnsi="Times New Roman" w:cs="Times New Roman"/>
          <w:sz w:val="28"/>
          <w:szCs w:val="28"/>
        </w:rPr>
      </w:pPr>
      <w:r w:rsidRPr="00DB7371">
        <w:rPr>
          <w:rFonts w:ascii="Times New Roman" w:hAnsi="Times New Roman" w:cs="Times New Roman"/>
          <w:sz w:val="28"/>
          <w:szCs w:val="28"/>
        </w:rPr>
        <w:t xml:space="preserve">maintain a separate and segregated charity gaming checking </w:t>
      </w:r>
      <w:r w:rsidR="00FB3A1A" w:rsidRPr="00DB7371">
        <w:rPr>
          <w:rFonts w:ascii="Times New Roman" w:hAnsi="Times New Roman" w:cs="Times New Roman"/>
          <w:sz w:val="28"/>
          <w:szCs w:val="28"/>
        </w:rPr>
        <w:t>account.</w:t>
      </w:r>
    </w:p>
    <w:p w14:paraId="5E98828C" w14:textId="0E61E902" w:rsidR="00197F7E" w:rsidRPr="00DB7371" w:rsidRDefault="00197F7E" w:rsidP="006B1F93">
      <w:pPr>
        <w:pStyle w:val="Heading1"/>
        <w:rPr>
          <w:rFonts w:ascii="Times New Roman" w:hAnsi="Times New Roman" w:cs="Times New Roman"/>
          <w:b/>
          <w:bCs/>
          <w:sz w:val="28"/>
          <w:szCs w:val="28"/>
        </w:rPr>
      </w:pPr>
      <w:bookmarkStart w:id="35" w:name="_Toc159325348"/>
      <w:bookmarkStart w:id="36" w:name="_Toc159329893"/>
      <w:bookmarkStart w:id="37" w:name="_Toc159330378"/>
      <w:bookmarkStart w:id="38" w:name="_Toc159333195"/>
      <w:bookmarkStart w:id="39" w:name="_Toc159333259"/>
      <w:bookmarkStart w:id="40" w:name="_Toc161235562"/>
      <w:bookmarkStart w:id="41" w:name="_Toc163127053"/>
      <w:r w:rsidRPr="00DB7371">
        <w:rPr>
          <w:rFonts w:ascii="Times New Roman" w:hAnsi="Times New Roman" w:cs="Times New Roman"/>
          <w:b/>
          <w:bCs/>
          <w:sz w:val="28"/>
          <w:szCs w:val="28"/>
        </w:rPr>
        <w:t>How to Begin</w:t>
      </w:r>
      <w:bookmarkEnd w:id="35"/>
      <w:bookmarkEnd w:id="36"/>
      <w:bookmarkEnd w:id="37"/>
      <w:bookmarkEnd w:id="38"/>
      <w:bookmarkEnd w:id="39"/>
      <w:bookmarkEnd w:id="40"/>
      <w:bookmarkEnd w:id="41"/>
    </w:p>
    <w:p w14:paraId="134BC05D" w14:textId="77777777" w:rsidR="00197F7E" w:rsidRPr="00DB7371" w:rsidRDefault="00197F7E" w:rsidP="00197F7E">
      <w:pPr>
        <w:spacing w:after="0" w:line="240" w:lineRule="auto"/>
        <w:jc w:val="center"/>
        <w:rPr>
          <w:rFonts w:ascii="Times New Roman" w:hAnsi="Times New Roman" w:cs="Times New Roman"/>
          <w:sz w:val="28"/>
          <w:szCs w:val="28"/>
        </w:rPr>
      </w:pPr>
    </w:p>
    <w:p w14:paraId="1BD527A7" w14:textId="77777777" w:rsidR="00197F7E" w:rsidRPr="00DB7371" w:rsidRDefault="00197F7E" w:rsidP="00197F7E">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To conduct any type of charity gaming, your organization must have a physical presence in Indiana and must have completed the qualification process.</w:t>
      </w:r>
    </w:p>
    <w:p w14:paraId="5B5EEFA2" w14:textId="77777777" w:rsidR="00197F7E" w:rsidRPr="00DB7371" w:rsidRDefault="00197F7E" w:rsidP="00197F7E">
      <w:pPr>
        <w:spacing w:after="0" w:line="240" w:lineRule="auto"/>
        <w:rPr>
          <w:rFonts w:ascii="Times New Roman" w:hAnsi="Times New Roman" w:cs="Times New Roman"/>
          <w:sz w:val="28"/>
          <w:szCs w:val="28"/>
        </w:rPr>
      </w:pPr>
    </w:p>
    <w:p w14:paraId="641BFC01" w14:textId="77777777" w:rsidR="00197F7E" w:rsidRPr="00DB7371" w:rsidRDefault="00197F7E" w:rsidP="00197F7E">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Generally, the qualification process requires the following:</w:t>
      </w:r>
    </w:p>
    <w:p w14:paraId="209FB09F" w14:textId="0C517D11" w:rsidR="00197F7E" w:rsidRPr="00DB7371" w:rsidRDefault="00197F7E" w:rsidP="00197F7E">
      <w:pPr>
        <w:pStyle w:val="ListParagraph"/>
        <w:numPr>
          <w:ilvl w:val="0"/>
          <w:numId w:val="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Complete the Qualification Application, CG-QA. </w:t>
      </w:r>
    </w:p>
    <w:p w14:paraId="294779B6" w14:textId="2D37B4B7" w:rsidR="00197F7E" w:rsidRPr="00DB7371" w:rsidRDefault="00197F7E" w:rsidP="00197F7E">
      <w:pPr>
        <w:pStyle w:val="ListParagraph"/>
        <w:numPr>
          <w:ilvl w:val="0"/>
          <w:numId w:val="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Attach a copy of the organization's Federal Determination Letter (aka 501</w:t>
      </w:r>
      <w:r w:rsidR="00D32A8E" w:rsidRPr="00DB7371">
        <w:rPr>
          <w:rFonts w:ascii="Times New Roman" w:hAnsi="Times New Roman" w:cs="Times New Roman"/>
          <w:sz w:val="28"/>
          <w:szCs w:val="28"/>
        </w:rPr>
        <w:t>(</w:t>
      </w:r>
      <w:r w:rsidRPr="00DB7371">
        <w:rPr>
          <w:rFonts w:ascii="Times New Roman" w:hAnsi="Times New Roman" w:cs="Times New Roman"/>
          <w:sz w:val="28"/>
          <w:szCs w:val="28"/>
        </w:rPr>
        <w:t>c</w:t>
      </w:r>
      <w:r w:rsidR="00D32A8E" w:rsidRPr="00DB7371">
        <w:rPr>
          <w:rFonts w:ascii="Times New Roman" w:hAnsi="Times New Roman" w:cs="Times New Roman"/>
          <w:sz w:val="28"/>
          <w:szCs w:val="28"/>
        </w:rPr>
        <w:t>)</w:t>
      </w:r>
      <w:r w:rsidRPr="00DB7371">
        <w:rPr>
          <w:rFonts w:ascii="Times New Roman" w:hAnsi="Times New Roman" w:cs="Times New Roman"/>
          <w:sz w:val="28"/>
          <w:szCs w:val="28"/>
        </w:rPr>
        <w:t xml:space="preserve"> letter.)</w:t>
      </w:r>
    </w:p>
    <w:p w14:paraId="36150C91" w14:textId="4D1CAB85" w:rsidR="00197F7E" w:rsidRPr="00DB7371" w:rsidRDefault="00197F7E" w:rsidP="00197F7E">
      <w:pPr>
        <w:pStyle w:val="ListParagraph"/>
        <w:numPr>
          <w:ilvl w:val="0"/>
          <w:numId w:val="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Attach a copy of the organization's bylaws, constitution, </w:t>
      </w:r>
      <w:r w:rsidR="00D32A8E" w:rsidRPr="00DB7371">
        <w:rPr>
          <w:rFonts w:ascii="Times New Roman" w:hAnsi="Times New Roman" w:cs="Times New Roman"/>
          <w:sz w:val="28"/>
          <w:szCs w:val="28"/>
        </w:rPr>
        <w:t>charter,</w:t>
      </w:r>
      <w:r w:rsidRPr="00DB7371">
        <w:rPr>
          <w:rFonts w:ascii="Times New Roman" w:hAnsi="Times New Roman" w:cs="Times New Roman"/>
          <w:sz w:val="28"/>
          <w:szCs w:val="28"/>
        </w:rPr>
        <w:t xml:space="preserve"> and articles of incorporation if applicable.</w:t>
      </w:r>
    </w:p>
    <w:p w14:paraId="608FDB29" w14:textId="77777777" w:rsidR="00197F7E" w:rsidRPr="00DB7371" w:rsidRDefault="00197F7E" w:rsidP="00197F7E">
      <w:pPr>
        <w:spacing w:after="0" w:line="240" w:lineRule="auto"/>
        <w:rPr>
          <w:rFonts w:ascii="Times New Roman" w:hAnsi="Times New Roman" w:cs="Times New Roman"/>
          <w:sz w:val="28"/>
          <w:szCs w:val="28"/>
        </w:rPr>
      </w:pPr>
    </w:p>
    <w:p w14:paraId="09D78E7D" w14:textId="77777777" w:rsidR="00197F7E" w:rsidRPr="00DB7371" w:rsidRDefault="00197F7E" w:rsidP="00197F7E">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Governing documents such as bylaws, constitution, charter, and articles of incorporation must include the following:</w:t>
      </w:r>
    </w:p>
    <w:p w14:paraId="2D81F5AD" w14:textId="77777777" w:rsidR="00197F7E" w:rsidRPr="00DB7371" w:rsidRDefault="00197F7E" w:rsidP="00197F7E">
      <w:pPr>
        <w:pStyle w:val="ListParagraph"/>
        <w:numPr>
          <w:ilvl w:val="0"/>
          <w:numId w:val="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Organization’s purpose or objectives</w:t>
      </w:r>
    </w:p>
    <w:p w14:paraId="6DBAC463" w14:textId="77777777" w:rsidR="00197F7E" w:rsidRPr="00DB7371" w:rsidRDefault="00197F7E" w:rsidP="00197F7E">
      <w:pPr>
        <w:pStyle w:val="ListParagraph"/>
        <w:numPr>
          <w:ilvl w:val="0"/>
          <w:numId w:val="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Description of membership (who can be a member, how does one become a member, membership dues, how is membership terminated, etc.)</w:t>
      </w:r>
    </w:p>
    <w:p w14:paraId="310D024D" w14:textId="77777777" w:rsidR="00197F7E" w:rsidRPr="00DB7371" w:rsidRDefault="00197F7E" w:rsidP="00197F7E">
      <w:pPr>
        <w:pStyle w:val="ListParagraph"/>
        <w:numPr>
          <w:ilvl w:val="0"/>
          <w:numId w:val="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Description of the organization’s officers including titles and duties</w:t>
      </w:r>
    </w:p>
    <w:p w14:paraId="5B1E1305" w14:textId="77777777" w:rsidR="00197F7E" w:rsidRPr="00DB7371" w:rsidRDefault="00197F7E" w:rsidP="00197F7E">
      <w:pPr>
        <w:pStyle w:val="ListParagraph"/>
        <w:numPr>
          <w:ilvl w:val="0"/>
          <w:numId w:val="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Dissolution clause that provides that all remaining assets shall be used for the organization’s stated purposes.</w:t>
      </w:r>
    </w:p>
    <w:p w14:paraId="6310F4EE" w14:textId="5AFE8851" w:rsidR="00197F7E" w:rsidRPr="00DB7371" w:rsidRDefault="00197F7E" w:rsidP="00197F7E">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CG-QA – Qualification Application does not have a processing or license fee. Once the application has been approved an email will be sent to the email address provided on the application, which will contain the Organization’s Letter of Qualification.</w:t>
      </w:r>
      <w:r w:rsidR="00D32A8E" w:rsidRPr="00DB7371">
        <w:rPr>
          <w:rFonts w:ascii="Times New Roman" w:hAnsi="Times New Roman" w:cs="Times New Roman"/>
          <w:sz w:val="28"/>
          <w:szCs w:val="28"/>
        </w:rPr>
        <w:t xml:space="preserve"> </w:t>
      </w:r>
    </w:p>
    <w:p w14:paraId="1C913377" w14:textId="77777777" w:rsidR="00197F7E" w:rsidRPr="00DB7371" w:rsidRDefault="00197F7E" w:rsidP="00197F7E">
      <w:pPr>
        <w:spacing w:after="0" w:line="240" w:lineRule="auto"/>
        <w:rPr>
          <w:rFonts w:ascii="Times New Roman" w:hAnsi="Times New Roman" w:cs="Times New Roman"/>
          <w:sz w:val="28"/>
          <w:szCs w:val="28"/>
        </w:rPr>
      </w:pPr>
    </w:p>
    <w:p w14:paraId="09703061" w14:textId="77777777" w:rsidR="00197F7E" w:rsidRPr="00DB7371" w:rsidRDefault="00197F7E" w:rsidP="00197F7E">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Qualification Application will be filed by your organization only once unless the organization ceases to conduct gaming activities for a period of three years or more. </w:t>
      </w:r>
    </w:p>
    <w:p w14:paraId="2FFCAC0A" w14:textId="77777777" w:rsidR="00197F7E" w:rsidRPr="00DB7371" w:rsidRDefault="00197F7E" w:rsidP="00197F7E">
      <w:pPr>
        <w:spacing w:after="0" w:line="240" w:lineRule="auto"/>
        <w:rPr>
          <w:rFonts w:ascii="Times New Roman" w:hAnsi="Times New Roman" w:cs="Times New Roman"/>
          <w:sz w:val="28"/>
          <w:szCs w:val="28"/>
        </w:rPr>
      </w:pPr>
    </w:p>
    <w:p w14:paraId="1DCA8A8B" w14:textId="06201F36" w:rsidR="00197F7E" w:rsidRPr="00DB7371" w:rsidRDefault="00197F7E" w:rsidP="00F26CEF">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Entities that require different documentation: IC 4-32.3-2-24 Public, Private </w:t>
      </w:r>
      <w:proofErr w:type="gramStart"/>
      <w:r w:rsidRPr="00DB7371">
        <w:rPr>
          <w:rFonts w:ascii="Times New Roman" w:hAnsi="Times New Roman" w:cs="Times New Roman"/>
          <w:sz w:val="28"/>
          <w:szCs w:val="28"/>
        </w:rPr>
        <w:t>Schools</w:t>
      </w:r>
      <w:proofErr w:type="gramEnd"/>
      <w:r w:rsidRPr="00DB7371">
        <w:rPr>
          <w:rFonts w:ascii="Times New Roman" w:hAnsi="Times New Roman" w:cs="Times New Roman"/>
          <w:sz w:val="28"/>
          <w:szCs w:val="28"/>
        </w:rPr>
        <w:t xml:space="preserve"> or School Corporation </w:t>
      </w:r>
    </w:p>
    <w:p w14:paraId="7E31C159" w14:textId="77777777" w:rsidR="00197F7E" w:rsidRPr="00DB7371" w:rsidRDefault="00197F7E" w:rsidP="00197F7E">
      <w:pPr>
        <w:pStyle w:val="ListParagraph"/>
        <w:numPr>
          <w:ilvl w:val="1"/>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Mission Statement, Corporation and School numbers from Department of Education and provide grade levels, number of students, </w:t>
      </w:r>
      <w:proofErr w:type="gramStart"/>
      <w:r w:rsidRPr="00DB7371">
        <w:rPr>
          <w:rFonts w:ascii="Times New Roman" w:hAnsi="Times New Roman" w:cs="Times New Roman"/>
          <w:sz w:val="28"/>
          <w:szCs w:val="28"/>
        </w:rPr>
        <w:t>facility</w:t>
      </w:r>
      <w:proofErr w:type="gramEnd"/>
      <w:r w:rsidRPr="00DB7371">
        <w:rPr>
          <w:rFonts w:ascii="Times New Roman" w:hAnsi="Times New Roman" w:cs="Times New Roman"/>
          <w:sz w:val="28"/>
          <w:szCs w:val="28"/>
        </w:rPr>
        <w:t xml:space="preserve"> and staff.</w:t>
      </w:r>
    </w:p>
    <w:p w14:paraId="55D35EC7" w14:textId="77777777" w:rsidR="00197F7E" w:rsidRPr="00DB7371" w:rsidRDefault="00197F7E" w:rsidP="00197F7E">
      <w:pPr>
        <w:pStyle w:val="ListParagraph"/>
        <w:numPr>
          <w:ilvl w:val="0"/>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Religious Organizations</w:t>
      </w:r>
    </w:p>
    <w:p w14:paraId="28E7E46B" w14:textId="77777777" w:rsidR="00197F7E" w:rsidRPr="00DB7371" w:rsidRDefault="00197F7E" w:rsidP="00197F7E">
      <w:pPr>
        <w:pStyle w:val="ListParagraph"/>
        <w:numPr>
          <w:ilvl w:val="1"/>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Mission Statement or Bylaws, Federal Determination Letter </w:t>
      </w:r>
    </w:p>
    <w:p w14:paraId="63329477" w14:textId="77777777" w:rsidR="00197F7E" w:rsidRPr="00DB7371" w:rsidRDefault="00197F7E" w:rsidP="00197F7E">
      <w:pPr>
        <w:pStyle w:val="ListParagraph"/>
        <w:numPr>
          <w:ilvl w:val="1"/>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Catholic Churches and Schools</w:t>
      </w:r>
    </w:p>
    <w:p w14:paraId="267690E5" w14:textId="77777777" w:rsidR="00197F7E" w:rsidRPr="00DB7371" w:rsidRDefault="00197F7E" w:rsidP="00197F7E">
      <w:pPr>
        <w:pStyle w:val="ListParagraph"/>
        <w:numPr>
          <w:ilvl w:val="2"/>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Mission statement or bylaws, Federal Determination </w:t>
      </w:r>
      <w:proofErr w:type="gramStart"/>
      <w:r w:rsidRPr="00DB7371">
        <w:rPr>
          <w:rFonts w:ascii="Times New Roman" w:hAnsi="Times New Roman" w:cs="Times New Roman"/>
          <w:sz w:val="28"/>
          <w:szCs w:val="28"/>
        </w:rPr>
        <w:t>Letter</w:t>
      </w:r>
      <w:proofErr w:type="gramEnd"/>
      <w:r w:rsidRPr="00DB7371">
        <w:rPr>
          <w:rFonts w:ascii="Times New Roman" w:hAnsi="Times New Roman" w:cs="Times New Roman"/>
          <w:sz w:val="28"/>
          <w:szCs w:val="28"/>
        </w:rPr>
        <w:t xml:space="preserve"> and a copy of the page from the Catholic Directory listing the church or school. </w:t>
      </w:r>
    </w:p>
    <w:p w14:paraId="2DA157BE" w14:textId="77777777" w:rsidR="00197F7E" w:rsidRPr="00DB7371" w:rsidRDefault="00197F7E" w:rsidP="00197F7E">
      <w:pPr>
        <w:pStyle w:val="ListParagraph"/>
        <w:numPr>
          <w:ilvl w:val="0"/>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Political Parties</w:t>
      </w:r>
    </w:p>
    <w:p w14:paraId="21AFD07E" w14:textId="77777777" w:rsidR="00197F7E" w:rsidRPr="00DB7371" w:rsidRDefault="00197F7E" w:rsidP="00197F7E">
      <w:pPr>
        <w:pStyle w:val="ListParagraph"/>
        <w:numPr>
          <w:ilvl w:val="1"/>
          <w:numId w:val="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Mission Statement and Letter of Good Standing from State Political Party</w:t>
      </w:r>
    </w:p>
    <w:p w14:paraId="70DE3BA6" w14:textId="77777777" w:rsidR="00197F7E" w:rsidRPr="00DB7371" w:rsidRDefault="00197F7E" w:rsidP="00197F7E">
      <w:pPr>
        <w:spacing w:after="0" w:line="240" w:lineRule="auto"/>
        <w:rPr>
          <w:rFonts w:ascii="Times New Roman" w:hAnsi="Times New Roman" w:cs="Times New Roman"/>
          <w:sz w:val="28"/>
          <w:szCs w:val="28"/>
        </w:rPr>
      </w:pPr>
    </w:p>
    <w:p w14:paraId="18A35342" w14:textId="77777777" w:rsidR="00197F7E" w:rsidRPr="00DB7371" w:rsidRDefault="00197F7E" w:rsidP="00197F7E">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following entities will not complete the qualification application as there are specific requirements for these:</w:t>
      </w:r>
    </w:p>
    <w:p w14:paraId="4CBDB982" w14:textId="3017B22B" w:rsidR="00197F7E" w:rsidRPr="00DB7371" w:rsidRDefault="00197F7E" w:rsidP="00197F7E">
      <w:pPr>
        <w:pStyle w:val="ListParagraph"/>
        <w:numPr>
          <w:ilvl w:val="0"/>
          <w:numId w:val="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Political Candidates using the Candidate’s Committee Application, Form CG-CCA  </w:t>
      </w:r>
    </w:p>
    <w:p w14:paraId="2582825A" w14:textId="181AD5B1" w:rsidR="00197F7E" w:rsidRPr="00DB7371" w:rsidRDefault="00197F7E" w:rsidP="00197F7E">
      <w:pPr>
        <w:pStyle w:val="ListParagraph"/>
        <w:numPr>
          <w:ilvl w:val="0"/>
          <w:numId w:val="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Out of State Organizations using a Convention License Application, Form CG-CVN </w:t>
      </w:r>
    </w:p>
    <w:p w14:paraId="7507E423" w14:textId="51D1BA69" w:rsidR="00E44783" w:rsidRPr="00DB7371" w:rsidRDefault="00E44783" w:rsidP="006B1F93">
      <w:pPr>
        <w:pStyle w:val="Heading1"/>
        <w:rPr>
          <w:rFonts w:ascii="Times New Roman" w:hAnsi="Times New Roman" w:cs="Times New Roman"/>
          <w:b/>
          <w:bCs/>
          <w:sz w:val="28"/>
          <w:szCs w:val="28"/>
        </w:rPr>
      </w:pPr>
      <w:bookmarkStart w:id="42" w:name="_Toc159325349"/>
      <w:bookmarkStart w:id="43" w:name="_Toc159329894"/>
      <w:bookmarkStart w:id="44" w:name="_Toc159330379"/>
      <w:bookmarkStart w:id="45" w:name="_Toc159333196"/>
      <w:bookmarkStart w:id="46" w:name="_Toc159333260"/>
      <w:bookmarkStart w:id="47" w:name="_Toc161235563"/>
      <w:bookmarkStart w:id="48" w:name="_Toc163127054"/>
      <w:r w:rsidRPr="00DB7371">
        <w:rPr>
          <w:rFonts w:ascii="Times New Roman" w:hAnsi="Times New Roman" w:cs="Times New Roman"/>
          <w:b/>
          <w:bCs/>
          <w:sz w:val="28"/>
          <w:szCs w:val="28"/>
        </w:rPr>
        <w:t>Is Licensing Required</w:t>
      </w:r>
      <w:bookmarkEnd w:id="42"/>
      <w:bookmarkEnd w:id="43"/>
      <w:bookmarkEnd w:id="44"/>
      <w:bookmarkEnd w:id="45"/>
      <w:bookmarkEnd w:id="46"/>
      <w:bookmarkEnd w:id="47"/>
      <w:bookmarkEnd w:id="48"/>
    </w:p>
    <w:p w14:paraId="4AC7F7F1" w14:textId="77777777" w:rsidR="00E44783" w:rsidRPr="00DB7371" w:rsidRDefault="00E44783" w:rsidP="00E44783">
      <w:pPr>
        <w:spacing w:after="0" w:line="240" w:lineRule="auto"/>
        <w:rPr>
          <w:rFonts w:ascii="Times New Roman" w:hAnsi="Times New Roman" w:cs="Times New Roman"/>
          <w:sz w:val="28"/>
          <w:szCs w:val="28"/>
        </w:rPr>
      </w:pPr>
    </w:p>
    <w:p w14:paraId="747FC1AC" w14:textId="70888CF2" w:rsidR="00E44783" w:rsidRPr="00DB7371" w:rsidRDefault="00E44783" w:rsidP="00E4478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Authorization to conduct an allowable activity is </w:t>
      </w:r>
      <w:r w:rsidRPr="00DB7371">
        <w:rPr>
          <w:rFonts w:ascii="Times New Roman" w:hAnsi="Times New Roman" w:cs="Times New Roman"/>
          <w:sz w:val="28"/>
          <w:szCs w:val="28"/>
          <w:u w:val="single"/>
        </w:rPr>
        <w:t>always required</w:t>
      </w:r>
      <w:r w:rsidRPr="00DB7371">
        <w:rPr>
          <w:rFonts w:ascii="Times New Roman" w:hAnsi="Times New Roman" w:cs="Times New Roman"/>
          <w:sz w:val="28"/>
          <w:szCs w:val="28"/>
        </w:rPr>
        <w:t xml:space="preserve">.  However, there may be times when a license is not required and the activity can be conducted using the Exempt Activity Notification, Form CG-EN.  IC 4-32.3-4-3 </w:t>
      </w:r>
    </w:p>
    <w:p w14:paraId="394B80A9" w14:textId="77777777" w:rsidR="00E44783" w:rsidRPr="00DB7371" w:rsidRDefault="00E44783" w:rsidP="00E44783">
      <w:pPr>
        <w:spacing w:after="0" w:line="240" w:lineRule="auto"/>
        <w:rPr>
          <w:rFonts w:ascii="Times New Roman" w:hAnsi="Times New Roman" w:cs="Times New Roman"/>
          <w:sz w:val="28"/>
          <w:szCs w:val="28"/>
        </w:rPr>
      </w:pPr>
    </w:p>
    <w:p w14:paraId="2093A166" w14:textId="3181ED54" w:rsidR="00E44783" w:rsidRPr="00DB7371" w:rsidRDefault="00E44783" w:rsidP="00E4478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Exempt Activity Notification allows an organization to conduct charity gaming activities where the total fair market value of all prizes (cash, purchased or donated) does not exceed $2,500 for any one event or $7,500 per calendar year. For Example: an organization could conduct 15 events with a maximum payout of $500 each. </w:t>
      </w:r>
      <w:r w:rsidR="00B94832" w:rsidRPr="00DB7371">
        <w:rPr>
          <w:rFonts w:ascii="Times New Roman" w:hAnsi="Times New Roman" w:cs="Times New Roman"/>
          <w:sz w:val="28"/>
          <w:szCs w:val="28"/>
        </w:rPr>
        <w:t>Operators</w:t>
      </w:r>
      <w:r w:rsidRPr="00DB7371">
        <w:rPr>
          <w:rFonts w:ascii="Times New Roman" w:hAnsi="Times New Roman" w:cs="Times New Roman"/>
          <w:sz w:val="28"/>
          <w:szCs w:val="28"/>
        </w:rPr>
        <w:t xml:space="preserve"> are to be listed on the form and must be members of the organization for at least 60 days prior to the event date. Workers must be members of the organization for at least 30 days prior to the event date. </w:t>
      </w:r>
    </w:p>
    <w:p w14:paraId="5AA3885D" w14:textId="77777777" w:rsidR="00E44783" w:rsidRPr="00DB7371" w:rsidRDefault="00E44783" w:rsidP="00E44783">
      <w:pPr>
        <w:spacing w:after="0" w:line="240" w:lineRule="auto"/>
        <w:rPr>
          <w:rFonts w:ascii="Times New Roman" w:hAnsi="Times New Roman" w:cs="Times New Roman"/>
          <w:sz w:val="28"/>
          <w:szCs w:val="28"/>
        </w:rPr>
      </w:pPr>
    </w:p>
    <w:p w14:paraId="4EB34E79" w14:textId="5FECDB64" w:rsidR="00E44783" w:rsidRPr="00DB7371" w:rsidRDefault="00E44783" w:rsidP="00E4478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Exempt Activity Notifications do not require a license fee, or a separate and </w:t>
      </w:r>
      <w:r w:rsidR="00B269E5" w:rsidRPr="00DB7371">
        <w:rPr>
          <w:rFonts w:ascii="Times New Roman" w:hAnsi="Times New Roman" w:cs="Times New Roman"/>
          <w:sz w:val="28"/>
          <w:szCs w:val="28"/>
        </w:rPr>
        <w:t>segregated checking</w:t>
      </w:r>
      <w:r w:rsidRPr="00DB7371">
        <w:rPr>
          <w:rFonts w:ascii="Times New Roman" w:hAnsi="Times New Roman" w:cs="Times New Roman"/>
          <w:sz w:val="28"/>
          <w:szCs w:val="28"/>
        </w:rPr>
        <w:t xml:space="preserve"> account. Completed forms can be emailed or faxed using the information at the bottom of the form. The Exempt Activity Notification form will be signed by a charity gaming representative and emailed back to the organization as authorization of the event. Processing time is approximately 14 business days. </w:t>
      </w:r>
      <w:r w:rsidR="00D32A8E" w:rsidRPr="00DB7371">
        <w:rPr>
          <w:rFonts w:ascii="Times New Roman" w:hAnsi="Times New Roman" w:cs="Times New Roman"/>
          <w:sz w:val="28"/>
          <w:szCs w:val="28"/>
        </w:rPr>
        <w:t>An Email</w:t>
      </w:r>
      <w:r w:rsidRPr="00DB7371">
        <w:rPr>
          <w:rFonts w:ascii="Times New Roman" w:hAnsi="Times New Roman" w:cs="Times New Roman"/>
          <w:sz w:val="28"/>
          <w:szCs w:val="28"/>
        </w:rPr>
        <w:t xml:space="preserve"> address is </w:t>
      </w:r>
      <w:r w:rsidRPr="00DB7371">
        <w:rPr>
          <w:rFonts w:ascii="Times New Roman" w:hAnsi="Times New Roman" w:cs="Times New Roman"/>
          <w:b/>
          <w:sz w:val="28"/>
          <w:szCs w:val="28"/>
        </w:rPr>
        <w:t>required</w:t>
      </w:r>
      <w:r w:rsidRPr="00DB7371">
        <w:rPr>
          <w:rFonts w:ascii="Times New Roman" w:hAnsi="Times New Roman" w:cs="Times New Roman"/>
          <w:sz w:val="28"/>
          <w:szCs w:val="28"/>
        </w:rPr>
        <w:t xml:space="preserve"> for the organization and/or contact person. </w:t>
      </w:r>
    </w:p>
    <w:p w14:paraId="4FD64701" w14:textId="77777777" w:rsidR="00E44783" w:rsidRPr="00DB7371" w:rsidRDefault="00E44783" w:rsidP="00E44783">
      <w:pPr>
        <w:spacing w:after="0" w:line="240" w:lineRule="auto"/>
        <w:rPr>
          <w:rFonts w:ascii="Times New Roman" w:hAnsi="Times New Roman" w:cs="Times New Roman"/>
          <w:sz w:val="28"/>
          <w:szCs w:val="28"/>
        </w:rPr>
      </w:pPr>
    </w:p>
    <w:p w14:paraId="6A6EE367" w14:textId="661915CA" w:rsidR="00E44783" w:rsidRPr="00DB7371" w:rsidRDefault="00D32A8E" w:rsidP="00E4478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Exempt notification, f</w:t>
      </w:r>
      <w:r w:rsidR="00E44783" w:rsidRPr="00DB7371">
        <w:rPr>
          <w:rFonts w:ascii="Times New Roman" w:hAnsi="Times New Roman" w:cs="Times New Roman"/>
          <w:sz w:val="28"/>
          <w:szCs w:val="28"/>
        </w:rPr>
        <w:t xml:space="preserve">orm CG-EN can be submitted one form per event date, time, location and expected prize payout or one form can be submitted for multi event </w:t>
      </w:r>
      <w:r w:rsidR="00E44783" w:rsidRPr="00DB7371">
        <w:rPr>
          <w:rFonts w:ascii="Times New Roman" w:hAnsi="Times New Roman" w:cs="Times New Roman"/>
          <w:sz w:val="28"/>
          <w:szCs w:val="28"/>
        </w:rPr>
        <w:lastRenderedPageBreak/>
        <w:t xml:space="preserve">dates </w:t>
      </w:r>
      <w:r w:rsidR="005023C2" w:rsidRPr="00DB7371">
        <w:rPr>
          <w:rFonts w:ascii="Times New Roman" w:hAnsi="Times New Roman" w:cs="Times New Roman"/>
          <w:sz w:val="28"/>
          <w:szCs w:val="28"/>
        </w:rPr>
        <w:t>if</w:t>
      </w:r>
      <w:r w:rsidR="00E44783" w:rsidRPr="00DB7371">
        <w:rPr>
          <w:rFonts w:ascii="Times New Roman" w:hAnsi="Times New Roman" w:cs="Times New Roman"/>
          <w:sz w:val="28"/>
          <w:szCs w:val="28"/>
        </w:rPr>
        <w:t xml:space="preserve"> all needed information is received (date, time, location and expected prize payout). The location address for each activity does not have to be the same for each event. </w:t>
      </w:r>
    </w:p>
    <w:p w14:paraId="3B16D1CA" w14:textId="77777777" w:rsidR="00E44783" w:rsidRPr="00DB7371" w:rsidRDefault="00E44783" w:rsidP="00E44783">
      <w:pPr>
        <w:spacing w:after="0" w:line="240" w:lineRule="auto"/>
        <w:rPr>
          <w:rFonts w:ascii="Times New Roman" w:hAnsi="Times New Roman" w:cs="Times New Roman"/>
          <w:sz w:val="28"/>
          <w:szCs w:val="28"/>
        </w:rPr>
      </w:pPr>
    </w:p>
    <w:p w14:paraId="757B1762" w14:textId="2B27A273" w:rsidR="00E44783" w:rsidRPr="00DB7371" w:rsidRDefault="00E44783" w:rsidP="00E4478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Signed form must be </w:t>
      </w:r>
      <w:r w:rsidR="00D32A8E" w:rsidRPr="00DB7371">
        <w:rPr>
          <w:rFonts w:ascii="Times New Roman" w:hAnsi="Times New Roman" w:cs="Times New Roman"/>
          <w:sz w:val="28"/>
          <w:szCs w:val="28"/>
        </w:rPr>
        <w:t>clearly</w:t>
      </w:r>
      <w:r w:rsidRPr="00DB7371">
        <w:rPr>
          <w:rFonts w:ascii="Times New Roman" w:hAnsi="Times New Roman" w:cs="Times New Roman"/>
          <w:sz w:val="28"/>
          <w:szCs w:val="28"/>
        </w:rPr>
        <w:t xml:space="preserve"> posted.</w:t>
      </w:r>
    </w:p>
    <w:p w14:paraId="0E3D051D" w14:textId="77777777" w:rsidR="00E44783" w:rsidRPr="00DB7371" w:rsidRDefault="00E44783" w:rsidP="00E44783">
      <w:pPr>
        <w:spacing w:after="0" w:line="240" w:lineRule="auto"/>
        <w:rPr>
          <w:rFonts w:ascii="Times New Roman" w:hAnsi="Times New Roman" w:cs="Times New Roman"/>
          <w:sz w:val="28"/>
          <w:szCs w:val="28"/>
        </w:rPr>
      </w:pPr>
    </w:p>
    <w:p w14:paraId="55F9DC69" w14:textId="58940079" w:rsidR="00E44783" w:rsidRPr="00DB7371" w:rsidRDefault="00E44783" w:rsidP="00E4478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Event Summary Report, </w:t>
      </w:r>
      <w:r w:rsidR="00D32A8E" w:rsidRPr="00DB7371">
        <w:rPr>
          <w:rFonts w:ascii="Times New Roman" w:hAnsi="Times New Roman" w:cs="Times New Roman"/>
          <w:sz w:val="28"/>
          <w:szCs w:val="28"/>
        </w:rPr>
        <w:t xml:space="preserve">form </w:t>
      </w:r>
      <w:r w:rsidRPr="00DB7371">
        <w:rPr>
          <w:rFonts w:ascii="Times New Roman" w:hAnsi="Times New Roman" w:cs="Times New Roman"/>
          <w:sz w:val="28"/>
          <w:szCs w:val="28"/>
        </w:rPr>
        <w:t>CG-ESR, must be completed for your records</w:t>
      </w:r>
      <w:r w:rsidR="00D32A8E" w:rsidRPr="00DB7371">
        <w:rPr>
          <w:rFonts w:ascii="Times New Roman" w:hAnsi="Times New Roman" w:cs="Times New Roman"/>
          <w:sz w:val="28"/>
          <w:szCs w:val="28"/>
        </w:rPr>
        <w:t xml:space="preserve"> within 10 days of an </w:t>
      </w:r>
      <w:r w:rsidR="005023C2" w:rsidRPr="00DB7371">
        <w:rPr>
          <w:rFonts w:ascii="Times New Roman" w:hAnsi="Times New Roman" w:cs="Times New Roman"/>
          <w:sz w:val="28"/>
          <w:szCs w:val="28"/>
        </w:rPr>
        <w:t>event.</w:t>
      </w:r>
    </w:p>
    <w:p w14:paraId="08E3D2BA" w14:textId="77777777" w:rsidR="00694885" w:rsidRPr="00DB7371" w:rsidRDefault="00694885" w:rsidP="008D28AB">
      <w:pPr>
        <w:pStyle w:val="Heading1"/>
        <w:rPr>
          <w:rFonts w:ascii="Times New Roman" w:hAnsi="Times New Roman" w:cs="Times New Roman"/>
          <w:b/>
          <w:bCs/>
          <w:sz w:val="28"/>
          <w:szCs w:val="28"/>
        </w:rPr>
      </w:pPr>
      <w:bookmarkStart w:id="49" w:name="_Toc159329895"/>
      <w:bookmarkStart w:id="50" w:name="_Toc159330380"/>
      <w:bookmarkStart w:id="51" w:name="_Toc159333197"/>
      <w:bookmarkStart w:id="52" w:name="_Toc159333261"/>
      <w:bookmarkStart w:id="53" w:name="_Toc161235564"/>
      <w:bookmarkStart w:id="54" w:name="_Toc163127055"/>
      <w:r w:rsidRPr="00DB7371">
        <w:rPr>
          <w:rFonts w:ascii="Times New Roman" w:hAnsi="Times New Roman" w:cs="Times New Roman"/>
          <w:b/>
          <w:bCs/>
          <w:sz w:val="28"/>
          <w:szCs w:val="28"/>
        </w:rPr>
        <w:t>Types of Licenses</w:t>
      </w:r>
      <w:bookmarkEnd w:id="49"/>
      <w:bookmarkEnd w:id="50"/>
      <w:bookmarkEnd w:id="51"/>
      <w:bookmarkEnd w:id="52"/>
      <w:bookmarkEnd w:id="53"/>
      <w:bookmarkEnd w:id="54"/>
    </w:p>
    <w:p w14:paraId="2717E511" w14:textId="76A202E1" w:rsidR="00694885" w:rsidRPr="00DB7371" w:rsidRDefault="00694885" w:rsidP="00694885">
      <w:pPr>
        <w:rPr>
          <w:rFonts w:ascii="Times New Roman" w:hAnsi="Times New Roman" w:cs="Times New Roman"/>
          <w:sz w:val="28"/>
          <w:szCs w:val="28"/>
        </w:rPr>
      </w:pPr>
      <w:r w:rsidRPr="00DB7371">
        <w:rPr>
          <w:rFonts w:ascii="Times New Roman" w:hAnsi="Times New Roman" w:cs="Times New Roman"/>
          <w:sz w:val="28"/>
          <w:szCs w:val="28"/>
        </w:rPr>
        <w:t xml:space="preserve">Various licenses are available which may depend on what organizations are applying or what allowable activities they will be conducting and at what frequency. Below is a brief description of each available license type. </w:t>
      </w:r>
    </w:p>
    <w:p w14:paraId="65253998" w14:textId="405560EF" w:rsidR="00694885" w:rsidRPr="00DB7371" w:rsidRDefault="00694885" w:rsidP="00694885">
      <w:pPr>
        <w:rPr>
          <w:rFonts w:ascii="Times New Roman" w:hAnsi="Times New Roman" w:cs="Times New Roman"/>
          <w:sz w:val="28"/>
          <w:szCs w:val="28"/>
        </w:rPr>
      </w:pPr>
      <w:bookmarkStart w:id="55" w:name="_Toc159329896"/>
      <w:bookmarkStart w:id="56" w:name="_Toc159330381"/>
      <w:bookmarkStart w:id="57" w:name="_Toc159333198"/>
      <w:bookmarkStart w:id="58" w:name="_Toc159333262"/>
      <w:bookmarkStart w:id="59" w:name="_Toc161235565"/>
      <w:bookmarkStart w:id="60" w:name="_Toc163127056"/>
      <w:r w:rsidRPr="00DB7371">
        <w:rPr>
          <w:rStyle w:val="Heading2Char"/>
          <w:rFonts w:ascii="Times New Roman" w:hAnsi="Times New Roman" w:cs="Times New Roman"/>
          <w:b/>
          <w:bCs/>
          <w:sz w:val="28"/>
          <w:szCs w:val="28"/>
        </w:rPr>
        <w:t>Annual Activity License, CG-AL</w:t>
      </w:r>
      <w:bookmarkEnd w:id="55"/>
      <w:bookmarkEnd w:id="56"/>
      <w:bookmarkEnd w:id="57"/>
      <w:bookmarkEnd w:id="58"/>
      <w:bookmarkEnd w:id="59"/>
      <w:bookmarkEnd w:id="60"/>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4-32.3-4-5  </w:t>
      </w:r>
    </w:p>
    <w:p w14:paraId="601F7287"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Allows the licensed organization to conduct the approved activities as often as permitted during the time (12 months) frame listed on the gaming license.</w:t>
      </w:r>
    </w:p>
    <w:p w14:paraId="31799DFA" w14:textId="26747995" w:rsidR="00694885" w:rsidRPr="00DB7371" w:rsidRDefault="00694885" w:rsidP="00694885">
      <w:pPr>
        <w:rPr>
          <w:rFonts w:ascii="Times New Roman" w:hAnsi="Times New Roman" w:cs="Times New Roman"/>
          <w:sz w:val="28"/>
          <w:szCs w:val="28"/>
        </w:rPr>
      </w:pPr>
      <w:bookmarkStart w:id="61" w:name="_Toc159329897"/>
      <w:bookmarkStart w:id="62" w:name="_Toc159330382"/>
      <w:bookmarkStart w:id="63" w:name="_Toc159333199"/>
      <w:bookmarkStart w:id="64" w:name="_Toc159333263"/>
      <w:bookmarkStart w:id="65" w:name="_Toc161235566"/>
      <w:bookmarkStart w:id="66" w:name="_Toc163127057"/>
      <w:r w:rsidRPr="00DB7371">
        <w:rPr>
          <w:rStyle w:val="Heading2Char"/>
          <w:rFonts w:ascii="Times New Roman" w:hAnsi="Times New Roman" w:cs="Times New Roman"/>
          <w:b/>
          <w:bCs/>
          <w:sz w:val="28"/>
          <w:szCs w:val="28"/>
        </w:rPr>
        <w:t>Single Activity License, CG-SL</w:t>
      </w:r>
      <w:bookmarkEnd w:id="61"/>
      <w:bookmarkEnd w:id="62"/>
      <w:bookmarkEnd w:id="63"/>
      <w:bookmarkEnd w:id="64"/>
      <w:bookmarkEnd w:id="65"/>
      <w:bookmarkEnd w:id="66"/>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4-32.3-4-6  </w:t>
      </w:r>
    </w:p>
    <w:p w14:paraId="21AE601B"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Allows the licensed organization to conduct the approved activities on a specific date, time, and location.</w:t>
      </w:r>
    </w:p>
    <w:p w14:paraId="39A9AEF2" w14:textId="5D690AEA" w:rsidR="00694885" w:rsidRPr="00DB7371" w:rsidRDefault="00694885" w:rsidP="00694885">
      <w:pPr>
        <w:rPr>
          <w:rFonts w:ascii="Times New Roman" w:hAnsi="Times New Roman" w:cs="Times New Roman"/>
          <w:sz w:val="28"/>
          <w:szCs w:val="28"/>
        </w:rPr>
      </w:pPr>
      <w:bookmarkStart w:id="67" w:name="_Toc159329898"/>
      <w:bookmarkStart w:id="68" w:name="_Toc159330383"/>
      <w:bookmarkStart w:id="69" w:name="_Toc159333200"/>
      <w:bookmarkStart w:id="70" w:name="_Toc159333264"/>
      <w:bookmarkStart w:id="71" w:name="_Toc161235567"/>
      <w:bookmarkStart w:id="72" w:name="_Toc163127058"/>
      <w:r w:rsidRPr="00DB7371">
        <w:rPr>
          <w:rStyle w:val="Heading2Char"/>
          <w:rFonts w:ascii="Times New Roman" w:hAnsi="Times New Roman" w:cs="Times New Roman"/>
          <w:b/>
          <w:bCs/>
          <w:sz w:val="28"/>
          <w:szCs w:val="28"/>
        </w:rPr>
        <w:t>Festival Activity License, CG-FES</w:t>
      </w:r>
      <w:bookmarkEnd w:id="67"/>
      <w:bookmarkEnd w:id="68"/>
      <w:bookmarkEnd w:id="69"/>
      <w:bookmarkEnd w:id="70"/>
      <w:bookmarkEnd w:id="71"/>
      <w:bookmarkEnd w:id="72"/>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4-32.3-4-7  </w:t>
      </w:r>
    </w:p>
    <w:p w14:paraId="3DA94A2A"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 xml:space="preserve">Allows the licensed organization to conduct the approved activities for up to 5 consecutive days. </w:t>
      </w:r>
    </w:p>
    <w:p w14:paraId="228EF557" w14:textId="21D49F48" w:rsidR="00694885" w:rsidRPr="00DB7371" w:rsidRDefault="00694885" w:rsidP="00694885">
      <w:pPr>
        <w:rPr>
          <w:rFonts w:ascii="Times New Roman" w:hAnsi="Times New Roman" w:cs="Times New Roman"/>
          <w:sz w:val="28"/>
          <w:szCs w:val="28"/>
        </w:rPr>
      </w:pPr>
      <w:bookmarkStart w:id="73" w:name="_Toc159329899"/>
      <w:bookmarkStart w:id="74" w:name="_Toc159330384"/>
      <w:bookmarkStart w:id="75" w:name="_Toc159333201"/>
      <w:bookmarkStart w:id="76" w:name="_Toc159333265"/>
      <w:bookmarkStart w:id="77" w:name="_Toc161235568"/>
      <w:bookmarkStart w:id="78" w:name="_Toc163127059"/>
      <w:r w:rsidRPr="00DB7371">
        <w:rPr>
          <w:rStyle w:val="Heading2Char"/>
          <w:rFonts w:ascii="Times New Roman" w:hAnsi="Times New Roman" w:cs="Times New Roman"/>
          <w:b/>
          <w:bCs/>
          <w:sz w:val="28"/>
          <w:szCs w:val="28"/>
        </w:rPr>
        <w:t>Convention License, CG-CVN</w:t>
      </w:r>
      <w:bookmarkEnd w:id="73"/>
      <w:bookmarkEnd w:id="74"/>
      <w:bookmarkEnd w:id="75"/>
      <w:bookmarkEnd w:id="76"/>
      <w:bookmarkEnd w:id="77"/>
      <w:bookmarkEnd w:id="78"/>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4-32.3-4-10  </w:t>
      </w:r>
    </w:p>
    <w:p w14:paraId="6166DA67"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 xml:space="preserve">Allows the licensed organization holding a national convention in Indiana to conduct only raffle activities at their convention. </w:t>
      </w:r>
    </w:p>
    <w:p w14:paraId="41D58C6A" w14:textId="74EF52B0" w:rsidR="00694885" w:rsidRPr="00DB7371" w:rsidRDefault="00694885" w:rsidP="00694885">
      <w:pPr>
        <w:rPr>
          <w:rFonts w:ascii="Times New Roman" w:hAnsi="Times New Roman" w:cs="Times New Roman"/>
          <w:sz w:val="28"/>
          <w:szCs w:val="28"/>
        </w:rPr>
      </w:pPr>
      <w:bookmarkStart w:id="79" w:name="_Toc159329900"/>
      <w:bookmarkStart w:id="80" w:name="_Toc159330385"/>
      <w:bookmarkStart w:id="81" w:name="_Toc159333202"/>
      <w:bookmarkStart w:id="82" w:name="_Toc159333266"/>
      <w:bookmarkStart w:id="83" w:name="_Toc161235569"/>
      <w:bookmarkStart w:id="84" w:name="_Toc163127060"/>
      <w:r w:rsidRPr="00DB7371">
        <w:rPr>
          <w:rStyle w:val="Heading2Char"/>
          <w:rFonts w:ascii="Times New Roman" w:hAnsi="Times New Roman" w:cs="Times New Roman"/>
          <w:b/>
          <w:bCs/>
          <w:sz w:val="28"/>
          <w:szCs w:val="28"/>
        </w:rPr>
        <w:t>Candidate Committee License, CG-CCA</w:t>
      </w:r>
      <w:bookmarkEnd w:id="79"/>
      <w:bookmarkEnd w:id="80"/>
      <w:bookmarkEnd w:id="81"/>
      <w:bookmarkEnd w:id="82"/>
      <w:bookmarkEnd w:id="83"/>
      <w:bookmarkEnd w:id="84"/>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4-32.3-4-12  </w:t>
      </w:r>
    </w:p>
    <w:p w14:paraId="3878A709"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 xml:space="preserve">Allows the political candidate’s committee to conduct only a raffle activity as a fundraiser for the candidate’s campaign. </w:t>
      </w:r>
    </w:p>
    <w:p w14:paraId="07ACC6A9" w14:textId="1C44195C" w:rsidR="00694885" w:rsidRPr="00DB7371" w:rsidRDefault="00694885" w:rsidP="00694885">
      <w:pPr>
        <w:rPr>
          <w:rFonts w:ascii="Times New Roman" w:hAnsi="Times New Roman" w:cs="Times New Roman"/>
          <w:sz w:val="28"/>
          <w:szCs w:val="28"/>
        </w:rPr>
      </w:pPr>
      <w:bookmarkStart w:id="85" w:name="_Toc159329901"/>
      <w:bookmarkStart w:id="86" w:name="_Toc159330386"/>
      <w:bookmarkStart w:id="87" w:name="_Toc159333203"/>
      <w:bookmarkStart w:id="88" w:name="_Toc159333267"/>
      <w:bookmarkStart w:id="89" w:name="_Toc161235570"/>
      <w:bookmarkStart w:id="90" w:name="_Toc163127061"/>
      <w:r w:rsidRPr="00DB7371">
        <w:rPr>
          <w:rStyle w:val="Heading2Char"/>
          <w:rFonts w:ascii="Times New Roman" w:hAnsi="Times New Roman" w:cs="Times New Roman"/>
          <w:b/>
          <w:bCs/>
          <w:sz w:val="28"/>
          <w:szCs w:val="28"/>
        </w:rPr>
        <w:t>Three-Year Veterans Annual Activity License, CG-AL</w:t>
      </w:r>
      <w:bookmarkEnd w:id="85"/>
      <w:bookmarkEnd w:id="86"/>
      <w:bookmarkEnd w:id="87"/>
      <w:bookmarkEnd w:id="88"/>
      <w:bookmarkEnd w:id="89"/>
      <w:bookmarkEnd w:id="90"/>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4-32.3-4-15 and   4-32.3-4-16  </w:t>
      </w:r>
    </w:p>
    <w:p w14:paraId="0A4DF254"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Allows a Veterans organization to request licensure to conduct the approved activities as often as permitted for a three-year period.</w:t>
      </w:r>
    </w:p>
    <w:p w14:paraId="6B562514" w14:textId="7B8D95CA" w:rsidR="00694885" w:rsidRPr="00DB7371" w:rsidRDefault="00694885" w:rsidP="00694885">
      <w:pPr>
        <w:rPr>
          <w:rFonts w:ascii="Times New Roman" w:hAnsi="Times New Roman" w:cs="Times New Roman"/>
          <w:sz w:val="28"/>
          <w:szCs w:val="28"/>
        </w:rPr>
      </w:pPr>
      <w:bookmarkStart w:id="91" w:name="_Toc159329902"/>
      <w:bookmarkStart w:id="92" w:name="_Toc159330387"/>
      <w:bookmarkStart w:id="93" w:name="_Toc159333204"/>
      <w:bookmarkStart w:id="94" w:name="_Toc159333268"/>
      <w:bookmarkStart w:id="95" w:name="_Toc161235571"/>
      <w:bookmarkStart w:id="96" w:name="_Toc163127062"/>
      <w:r w:rsidRPr="00DB7371">
        <w:rPr>
          <w:rStyle w:val="Heading2Char"/>
          <w:rFonts w:ascii="Times New Roman" w:hAnsi="Times New Roman" w:cs="Times New Roman"/>
          <w:b/>
          <w:bCs/>
          <w:sz w:val="28"/>
          <w:szCs w:val="28"/>
        </w:rPr>
        <w:lastRenderedPageBreak/>
        <w:t>Two-Year Casino Game Night License, CG-AL</w:t>
      </w:r>
      <w:bookmarkEnd w:id="91"/>
      <w:bookmarkEnd w:id="92"/>
      <w:bookmarkEnd w:id="93"/>
      <w:bookmarkEnd w:id="94"/>
      <w:bookmarkEnd w:id="95"/>
      <w:bookmarkEnd w:id="96"/>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4-32.3-4-5.</w:t>
      </w:r>
    </w:p>
    <w:p w14:paraId="62D962AE" w14:textId="77777777" w:rsidR="00694885" w:rsidRPr="00DB7371" w:rsidRDefault="00694885" w:rsidP="00694885">
      <w:pPr>
        <w:ind w:left="720"/>
        <w:rPr>
          <w:rFonts w:ascii="Times New Roman" w:hAnsi="Times New Roman" w:cs="Times New Roman"/>
          <w:sz w:val="28"/>
          <w:szCs w:val="28"/>
        </w:rPr>
      </w:pPr>
      <w:r w:rsidRPr="00DB7371">
        <w:rPr>
          <w:rFonts w:ascii="Times New Roman" w:hAnsi="Times New Roman" w:cs="Times New Roman"/>
          <w:sz w:val="28"/>
          <w:szCs w:val="28"/>
        </w:rPr>
        <w:t>Allows a Civic organization to request licensure to conduct the approved activities as often as permitted for a two-year period.</w:t>
      </w:r>
    </w:p>
    <w:p w14:paraId="4B882DE0" w14:textId="01B86F81" w:rsidR="00E44783" w:rsidRPr="00DB7371" w:rsidRDefault="00E44783" w:rsidP="00E44783">
      <w:pPr>
        <w:rPr>
          <w:rFonts w:ascii="Times New Roman" w:hAnsi="Times New Roman" w:cs="Times New Roman"/>
          <w:sz w:val="28"/>
          <w:szCs w:val="28"/>
        </w:rPr>
      </w:pPr>
      <w:bookmarkStart w:id="97" w:name="_Toc159329903"/>
      <w:bookmarkStart w:id="98" w:name="_Toc159330388"/>
      <w:bookmarkStart w:id="99" w:name="_Toc159333205"/>
      <w:bookmarkStart w:id="100" w:name="_Toc159333269"/>
      <w:bookmarkStart w:id="101" w:name="_Toc161235572"/>
      <w:bookmarkStart w:id="102" w:name="_Toc163127063"/>
      <w:r w:rsidRPr="00DB7371">
        <w:rPr>
          <w:rStyle w:val="Heading2Char"/>
          <w:rFonts w:ascii="Times New Roman" w:hAnsi="Times New Roman" w:cs="Times New Roman"/>
          <w:b/>
          <w:bCs/>
          <w:sz w:val="28"/>
          <w:szCs w:val="28"/>
        </w:rPr>
        <w:t>Annual Affiliate License, CG-AAL</w:t>
      </w:r>
      <w:bookmarkEnd w:id="97"/>
      <w:bookmarkEnd w:id="98"/>
      <w:bookmarkEnd w:id="99"/>
      <w:bookmarkEnd w:id="100"/>
      <w:bookmarkEnd w:id="101"/>
      <w:bookmarkEnd w:id="102"/>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4-32.3-4-8  </w:t>
      </w:r>
    </w:p>
    <w:p w14:paraId="4254B7A0" w14:textId="03E84CBB" w:rsidR="00E44783" w:rsidRPr="00DB7371" w:rsidRDefault="00E44783" w:rsidP="00E44783">
      <w:pPr>
        <w:ind w:left="720"/>
        <w:rPr>
          <w:rFonts w:ascii="Times New Roman" w:hAnsi="Times New Roman" w:cs="Times New Roman"/>
          <w:sz w:val="28"/>
          <w:szCs w:val="28"/>
        </w:rPr>
      </w:pPr>
      <w:r w:rsidRPr="00DB7371">
        <w:rPr>
          <w:rFonts w:ascii="Times New Roman" w:hAnsi="Times New Roman" w:cs="Times New Roman"/>
          <w:sz w:val="28"/>
          <w:szCs w:val="28"/>
        </w:rPr>
        <w:t xml:space="preserve">Allows a </w:t>
      </w:r>
      <w:r w:rsidR="000A2B59" w:rsidRPr="00DB7371">
        <w:rPr>
          <w:rFonts w:ascii="Times New Roman" w:hAnsi="Times New Roman" w:cs="Times New Roman"/>
          <w:sz w:val="28"/>
          <w:szCs w:val="28"/>
        </w:rPr>
        <w:t>national</w:t>
      </w:r>
      <w:r w:rsidRPr="00DB7371">
        <w:rPr>
          <w:rFonts w:ascii="Times New Roman" w:hAnsi="Times New Roman" w:cs="Times New Roman"/>
          <w:sz w:val="28"/>
          <w:szCs w:val="28"/>
        </w:rPr>
        <w:t xml:space="preserve"> organization or </w:t>
      </w:r>
      <w:r w:rsidR="000A2B59" w:rsidRPr="00DB7371">
        <w:rPr>
          <w:rFonts w:ascii="Times New Roman" w:hAnsi="Times New Roman" w:cs="Times New Roman"/>
          <w:sz w:val="28"/>
          <w:szCs w:val="28"/>
        </w:rPr>
        <w:t>n</w:t>
      </w:r>
      <w:r w:rsidRPr="00DB7371">
        <w:rPr>
          <w:rFonts w:ascii="Times New Roman" w:hAnsi="Times New Roman" w:cs="Times New Roman"/>
          <w:sz w:val="28"/>
          <w:szCs w:val="28"/>
        </w:rPr>
        <w:t>ational foundation to have their local chapters or affiliates conduct the approved activities under their gaming license.</w:t>
      </w:r>
    </w:p>
    <w:p w14:paraId="7E60669B" w14:textId="77777777" w:rsidR="00E44783" w:rsidRPr="00DB7371" w:rsidRDefault="00E44783" w:rsidP="008D28AB">
      <w:pPr>
        <w:pStyle w:val="Heading1"/>
        <w:rPr>
          <w:rFonts w:ascii="Times New Roman" w:hAnsi="Times New Roman" w:cs="Times New Roman"/>
          <w:b/>
          <w:bCs/>
          <w:sz w:val="28"/>
          <w:szCs w:val="28"/>
        </w:rPr>
      </w:pPr>
      <w:bookmarkStart w:id="103" w:name="_Toc159329904"/>
      <w:bookmarkStart w:id="104" w:name="_Toc159330389"/>
      <w:bookmarkStart w:id="105" w:name="_Toc159333206"/>
      <w:bookmarkStart w:id="106" w:name="_Toc159333270"/>
      <w:bookmarkStart w:id="107" w:name="_Toc161235573"/>
      <w:bookmarkStart w:id="108" w:name="_Toc163127064"/>
      <w:r w:rsidRPr="00DB7371">
        <w:rPr>
          <w:rFonts w:ascii="Times New Roman" w:hAnsi="Times New Roman" w:cs="Times New Roman"/>
          <w:b/>
          <w:bCs/>
          <w:sz w:val="28"/>
          <w:szCs w:val="28"/>
        </w:rPr>
        <w:t>Additional Forms</w:t>
      </w:r>
      <w:bookmarkEnd w:id="103"/>
      <w:bookmarkEnd w:id="104"/>
      <w:bookmarkEnd w:id="105"/>
      <w:bookmarkEnd w:id="106"/>
      <w:bookmarkEnd w:id="107"/>
      <w:bookmarkEnd w:id="108"/>
    </w:p>
    <w:p w14:paraId="534D4A9C" w14:textId="1B9A6AED" w:rsidR="00E44783" w:rsidRPr="00DB7371" w:rsidRDefault="00E44783" w:rsidP="00E44783">
      <w:pPr>
        <w:rPr>
          <w:rFonts w:ascii="Times New Roman" w:hAnsi="Times New Roman" w:cs="Times New Roman"/>
          <w:sz w:val="28"/>
          <w:szCs w:val="28"/>
        </w:rPr>
      </w:pPr>
      <w:bookmarkStart w:id="109" w:name="_Toc159329905"/>
      <w:bookmarkStart w:id="110" w:name="_Toc159330390"/>
      <w:bookmarkStart w:id="111" w:name="_Toc159333207"/>
      <w:bookmarkStart w:id="112" w:name="_Toc159333271"/>
      <w:bookmarkStart w:id="113" w:name="_Toc161235574"/>
      <w:bookmarkStart w:id="114" w:name="_Toc163127065"/>
      <w:r w:rsidRPr="00DB7371">
        <w:rPr>
          <w:rStyle w:val="Heading2Char"/>
          <w:rFonts w:ascii="Times New Roman" w:hAnsi="Times New Roman" w:cs="Times New Roman"/>
          <w:b/>
          <w:bCs/>
          <w:sz w:val="28"/>
          <w:szCs w:val="28"/>
        </w:rPr>
        <w:t>Expedited Request, CG-EXP</w:t>
      </w:r>
      <w:bookmarkEnd w:id="109"/>
      <w:bookmarkEnd w:id="110"/>
      <w:bookmarkEnd w:id="111"/>
      <w:bookmarkEnd w:id="112"/>
      <w:bookmarkEnd w:id="113"/>
      <w:bookmarkEnd w:id="114"/>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IC 4-32.3-6-2  </w:t>
      </w:r>
    </w:p>
    <w:p w14:paraId="573417B7" w14:textId="77777777" w:rsidR="00E44783" w:rsidRPr="00DB7371" w:rsidRDefault="00E44783" w:rsidP="00E44783">
      <w:pPr>
        <w:ind w:left="720"/>
        <w:rPr>
          <w:rFonts w:ascii="Times New Roman" w:hAnsi="Times New Roman" w:cs="Times New Roman"/>
          <w:sz w:val="28"/>
          <w:szCs w:val="28"/>
        </w:rPr>
      </w:pPr>
      <w:r w:rsidRPr="00DB7371">
        <w:rPr>
          <w:rFonts w:ascii="Times New Roman" w:hAnsi="Times New Roman" w:cs="Times New Roman"/>
          <w:sz w:val="28"/>
          <w:szCs w:val="28"/>
        </w:rPr>
        <w:t xml:space="preserve">Allows an organization using an Annual Activity License application, Single Activity License application or Festival Activity License application to request the license application to be reviewed within 10 business days for the required additional fee of $100 or 10% of the license fee whichever is greater. </w:t>
      </w:r>
    </w:p>
    <w:p w14:paraId="0945F141" w14:textId="3F3DBEC1" w:rsidR="000A2B59" w:rsidRPr="00DB7371" w:rsidRDefault="00E44783" w:rsidP="00597E53">
      <w:bookmarkStart w:id="115" w:name="_Toc159329907"/>
      <w:bookmarkStart w:id="116" w:name="_Toc159330392"/>
      <w:bookmarkStart w:id="117" w:name="_Toc159333209"/>
      <w:bookmarkStart w:id="118" w:name="_Toc159333273"/>
      <w:bookmarkStart w:id="119" w:name="_Toc161235575"/>
      <w:bookmarkStart w:id="120" w:name="_Toc163127066"/>
      <w:r w:rsidRPr="00F2265F">
        <w:rPr>
          <w:rStyle w:val="Heading2Char"/>
          <w:rFonts w:ascii="Times New Roman" w:hAnsi="Times New Roman" w:cs="Times New Roman"/>
          <w:b/>
          <w:bCs/>
          <w:sz w:val="28"/>
          <w:szCs w:val="28"/>
        </w:rPr>
        <w:t>Annual License Amendment Request, CG-AM AL</w:t>
      </w:r>
      <w:bookmarkEnd w:id="115"/>
      <w:bookmarkEnd w:id="116"/>
      <w:bookmarkEnd w:id="117"/>
      <w:bookmarkEnd w:id="118"/>
      <w:bookmarkEnd w:id="120"/>
      <w:r w:rsidR="00193898" w:rsidRPr="00597E53">
        <w:rPr>
          <w:rFonts w:ascii="Times New Roman" w:hAnsi="Times New Roman" w:cs="Times New Roman"/>
          <w:sz w:val="28"/>
          <w:szCs w:val="28"/>
        </w:rPr>
        <w:t>: 68 IAC 21-9-10</w:t>
      </w:r>
      <w:bookmarkEnd w:id="119"/>
      <w:r w:rsidR="00193898" w:rsidRPr="00597E53">
        <w:t xml:space="preserve">   </w:t>
      </w:r>
      <w:r w:rsidRPr="00597E53">
        <w:t xml:space="preserve"> </w:t>
      </w:r>
    </w:p>
    <w:p w14:paraId="09EE2DBB" w14:textId="6900F652" w:rsidR="00E44783" w:rsidRPr="00DB7371" w:rsidRDefault="000A2B59" w:rsidP="00E44783">
      <w:pPr>
        <w:ind w:left="720"/>
        <w:rPr>
          <w:rFonts w:ascii="Times New Roman" w:hAnsi="Times New Roman" w:cs="Times New Roman"/>
          <w:sz w:val="28"/>
          <w:szCs w:val="28"/>
        </w:rPr>
      </w:pPr>
      <w:r w:rsidRPr="00DB7371">
        <w:rPr>
          <w:rFonts w:ascii="Times New Roman" w:hAnsi="Times New Roman" w:cs="Times New Roman"/>
          <w:sz w:val="28"/>
          <w:szCs w:val="28"/>
        </w:rPr>
        <w:t>W</w:t>
      </w:r>
      <w:r w:rsidR="00E44783" w:rsidRPr="00DB7371">
        <w:rPr>
          <w:rFonts w:ascii="Times New Roman" w:hAnsi="Times New Roman" w:cs="Times New Roman"/>
          <w:sz w:val="28"/>
          <w:szCs w:val="28"/>
        </w:rPr>
        <w:t xml:space="preserve">ill allow an organization using an Annual Activity License application, to request changes, such as adding or removing operators, bartender changes, changing days of play for certain gaming activities, or change of venue, etc. to the gaming license for a $25 processing fee per amendment request. If an organization is only adding or removing </w:t>
      </w:r>
      <w:r w:rsidR="004C16CE" w:rsidRPr="00DB7371">
        <w:rPr>
          <w:rFonts w:ascii="Times New Roman" w:hAnsi="Times New Roman" w:cs="Times New Roman"/>
          <w:sz w:val="28"/>
          <w:szCs w:val="28"/>
        </w:rPr>
        <w:t>workers,</w:t>
      </w:r>
      <w:r w:rsidR="00E44783" w:rsidRPr="00DB7371">
        <w:rPr>
          <w:rFonts w:ascii="Times New Roman" w:hAnsi="Times New Roman" w:cs="Times New Roman"/>
          <w:sz w:val="28"/>
          <w:szCs w:val="28"/>
        </w:rPr>
        <w:t xml:space="preserve"> then no processing fee is required. </w:t>
      </w:r>
    </w:p>
    <w:p w14:paraId="7D27A1C0" w14:textId="26C44EDD" w:rsidR="000A2B59" w:rsidRPr="00F2265F" w:rsidRDefault="00E44783" w:rsidP="00597E53">
      <w:bookmarkStart w:id="121" w:name="_Toc159329908"/>
      <w:bookmarkStart w:id="122" w:name="_Toc159330393"/>
      <w:bookmarkStart w:id="123" w:name="_Toc159333210"/>
      <w:bookmarkStart w:id="124" w:name="_Toc159333274"/>
      <w:bookmarkStart w:id="125" w:name="_Toc161235576"/>
      <w:bookmarkStart w:id="126" w:name="_Toc163127067"/>
      <w:r w:rsidRPr="00597E53">
        <w:rPr>
          <w:rStyle w:val="Heading2Char"/>
          <w:rFonts w:ascii="Times New Roman" w:hAnsi="Times New Roman" w:cs="Times New Roman"/>
          <w:b/>
          <w:bCs/>
          <w:sz w:val="28"/>
          <w:szCs w:val="28"/>
        </w:rPr>
        <w:t>Single License Amendment Request, CG-AM SL</w:t>
      </w:r>
      <w:bookmarkEnd w:id="121"/>
      <w:bookmarkEnd w:id="122"/>
      <w:bookmarkEnd w:id="123"/>
      <w:bookmarkEnd w:id="124"/>
      <w:bookmarkEnd w:id="126"/>
      <w:r w:rsidR="00F2265F" w:rsidRPr="00597E53">
        <w:rPr>
          <w:rFonts w:ascii="Times New Roman" w:hAnsi="Times New Roman" w:cs="Times New Roman"/>
          <w:sz w:val="28"/>
          <w:szCs w:val="28"/>
        </w:rPr>
        <w:t>: 68 IAC 21-9-10</w:t>
      </w:r>
      <w:bookmarkEnd w:id="125"/>
      <w:r w:rsidR="00F2265F" w:rsidRPr="00F2265F">
        <w:t xml:space="preserve">    </w:t>
      </w:r>
    </w:p>
    <w:p w14:paraId="3B027308" w14:textId="17CC91C2" w:rsidR="00E44783" w:rsidRPr="00DB7371" w:rsidRDefault="000A2B59" w:rsidP="000A2B59">
      <w:pPr>
        <w:ind w:left="720"/>
        <w:rPr>
          <w:rFonts w:ascii="Times New Roman" w:hAnsi="Times New Roman" w:cs="Times New Roman"/>
          <w:sz w:val="28"/>
          <w:szCs w:val="28"/>
        </w:rPr>
      </w:pPr>
      <w:r w:rsidRPr="00DB7371">
        <w:rPr>
          <w:rFonts w:ascii="Times New Roman" w:hAnsi="Times New Roman" w:cs="Times New Roman"/>
          <w:sz w:val="28"/>
          <w:szCs w:val="28"/>
        </w:rPr>
        <w:t>W</w:t>
      </w:r>
      <w:r w:rsidR="00E44783" w:rsidRPr="00DB7371">
        <w:rPr>
          <w:rFonts w:ascii="Times New Roman" w:hAnsi="Times New Roman" w:cs="Times New Roman"/>
          <w:sz w:val="28"/>
          <w:szCs w:val="28"/>
        </w:rPr>
        <w:t xml:space="preserve">ill allow an organization using a Single Activity License application or Festival Activity License application to request changes such as adding or removing operators, changes to event dates or change of venue, etc. to the gaming license for a processing fee of $25 per amendment request. If an organization is only adding or removing </w:t>
      </w:r>
      <w:r w:rsidR="004C16CE" w:rsidRPr="00DB7371">
        <w:rPr>
          <w:rFonts w:ascii="Times New Roman" w:hAnsi="Times New Roman" w:cs="Times New Roman"/>
          <w:sz w:val="28"/>
          <w:szCs w:val="28"/>
        </w:rPr>
        <w:t>workers,</w:t>
      </w:r>
      <w:r w:rsidR="00E44783" w:rsidRPr="00DB7371">
        <w:rPr>
          <w:rFonts w:ascii="Times New Roman" w:hAnsi="Times New Roman" w:cs="Times New Roman"/>
          <w:sz w:val="28"/>
          <w:szCs w:val="28"/>
        </w:rPr>
        <w:t xml:space="preserve"> then no processing fee is required. </w:t>
      </w:r>
    </w:p>
    <w:p w14:paraId="62866CD1" w14:textId="45B97BF6" w:rsidR="0068400C" w:rsidRPr="00DB7371" w:rsidRDefault="0068400C" w:rsidP="008D28AB">
      <w:pPr>
        <w:pStyle w:val="Heading1"/>
        <w:rPr>
          <w:rFonts w:ascii="Times New Roman" w:hAnsi="Times New Roman" w:cs="Times New Roman"/>
          <w:b/>
          <w:bCs/>
          <w:sz w:val="28"/>
          <w:szCs w:val="28"/>
        </w:rPr>
      </w:pPr>
      <w:bookmarkStart w:id="127" w:name="_Toc159329909"/>
      <w:bookmarkStart w:id="128" w:name="_Toc159330394"/>
      <w:bookmarkStart w:id="129" w:name="_Toc159333211"/>
      <w:bookmarkStart w:id="130" w:name="_Toc159333275"/>
      <w:bookmarkStart w:id="131" w:name="_Toc161235577"/>
      <w:bookmarkStart w:id="132" w:name="_Toc163127068"/>
      <w:r w:rsidRPr="00DB7371">
        <w:rPr>
          <w:rFonts w:ascii="Times New Roman" w:hAnsi="Times New Roman" w:cs="Times New Roman"/>
          <w:b/>
          <w:bCs/>
          <w:sz w:val="28"/>
          <w:szCs w:val="28"/>
        </w:rPr>
        <w:t>What is an Annual Activity License</w:t>
      </w:r>
      <w:bookmarkEnd w:id="127"/>
      <w:bookmarkEnd w:id="128"/>
      <w:bookmarkEnd w:id="129"/>
      <w:bookmarkEnd w:id="130"/>
      <w:bookmarkEnd w:id="131"/>
      <w:bookmarkEnd w:id="132"/>
    </w:p>
    <w:p w14:paraId="5A0975C6" w14:textId="77777777" w:rsidR="0068400C" w:rsidRPr="00DB7371" w:rsidRDefault="0068400C" w:rsidP="00E71C71">
      <w:pPr>
        <w:spacing w:after="0" w:line="240" w:lineRule="auto"/>
        <w:jc w:val="center"/>
        <w:rPr>
          <w:rFonts w:ascii="Times New Roman" w:hAnsi="Times New Roman" w:cs="Times New Roman"/>
          <w:sz w:val="28"/>
          <w:szCs w:val="28"/>
        </w:rPr>
      </w:pPr>
    </w:p>
    <w:p w14:paraId="37F823B1" w14:textId="3A60811E"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Annual Activity License is a license that is valid for a twelve-month period (one (1) year). This is not the license you need for an event that your organization plans to conduct one time each year. </w:t>
      </w:r>
    </w:p>
    <w:p w14:paraId="10B7F859" w14:textId="77777777" w:rsidR="0068400C" w:rsidRPr="00DB7371" w:rsidRDefault="0068400C" w:rsidP="00E71C71">
      <w:pPr>
        <w:spacing w:after="0" w:line="240" w:lineRule="auto"/>
        <w:jc w:val="center"/>
        <w:rPr>
          <w:rFonts w:ascii="Times New Roman" w:hAnsi="Times New Roman" w:cs="Times New Roman"/>
          <w:b/>
          <w:bCs/>
          <w:sz w:val="28"/>
          <w:szCs w:val="28"/>
        </w:rPr>
      </w:pPr>
    </w:p>
    <w:p w14:paraId="7CBF33B6" w14:textId="57223A5B"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 annual activity license holder is eligible to conduct raffles, sell pull tabs, tip boards, and punchboards 24 hours per day from the facility listed on the license. </w:t>
      </w:r>
    </w:p>
    <w:p w14:paraId="4E2FD4F6" w14:textId="77777777" w:rsidR="0068400C" w:rsidRPr="00DB7371" w:rsidRDefault="0068400C" w:rsidP="0068400C">
      <w:pPr>
        <w:spacing w:after="0" w:line="240" w:lineRule="auto"/>
        <w:rPr>
          <w:rFonts w:ascii="Times New Roman" w:hAnsi="Times New Roman" w:cs="Times New Roman"/>
          <w:sz w:val="28"/>
          <w:szCs w:val="28"/>
        </w:rPr>
      </w:pPr>
    </w:p>
    <w:p w14:paraId="3E315CFA" w14:textId="2A39F463"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Additional activities are limited to a maximum of 3 days per calendar week (Sunday-Saturday). Here are the activities allowed that are day and time frame specific under IC 4-32.3-4-14:</w:t>
      </w:r>
    </w:p>
    <w:p w14:paraId="5B990C7B" w14:textId="77777777" w:rsidR="0068400C" w:rsidRPr="00DB7371" w:rsidRDefault="0068400C" w:rsidP="00E71C71">
      <w:pPr>
        <w:pStyle w:val="ListParagraph"/>
        <w:numPr>
          <w:ilvl w:val="0"/>
          <w:numId w:val="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Bingo, </w:t>
      </w:r>
    </w:p>
    <w:p w14:paraId="1980C1BF" w14:textId="77777777" w:rsidR="0068400C" w:rsidRPr="00DB7371" w:rsidRDefault="0068400C" w:rsidP="00E71C71">
      <w:pPr>
        <w:pStyle w:val="ListParagraph"/>
        <w:numPr>
          <w:ilvl w:val="0"/>
          <w:numId w:val="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Casino Game Night, </w:t>
      </w:r>
    </w:p>
    <w:p w14:paraId="7B9587E9" w14:textId="77777777" w:rsidR="0068400C" w:rsidRPr="00DB7371" w:rsidRDefault="0068400C" w:rsidP="00E71C71">
      <w:pPr>
        <w:pStyle w:val="ListParagraph"/>
        <w:numPr>
          <w:ilvl w:val="0"/>
          <w:numId w:val="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Guessing Game, </w:t>
      </w:r>
    </w:p>
    <w:p w14:paraId="328BF972" w14:textId="77777777" w:rsidR="0068400C" w:rsidRPr="00DB7371" w:rsidRDefault="0068400C" w:rsidP="00E71C71">
      <w:pPr>
        <w:pStyle w:val="ListParagraph"/>
        <w:numPr>
          <w:ilvl w:val="0"/>
          <w:numId w:val="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Water Race</w:t>
      </w:r>
    </w:p>
    <w:p w14:paraId="3EED515F" w14:textId="77777777" w:rsidR="0068400C" w:rsidRPr="00DB7371" w:rsidRDefault="0068400C" w:rsidP="0068400C">
      <w:pPr>
        <w:spacing w:after="0" w:line="240" w:lineRule="auto"/>
        <w:rPr>
          <w:rFonts w:ascii="Times New Roman" w:hAnsi="Times New Roman" w:cs="Times New Roman"/>
          <w:b/>
          <w:bCs/>
          <w:sz w:val="28"/>
          <w:szCs w:val="28"/>
        </w:rPr>
      </w:pPr>
    </w:p>
    <w:p w14:paraId="056B0477" w14:textId="17ADCF44" w:rsidR="0068400C" w:rsidRPr="00DB7371" w:rsidRDefault="0068400C" w:rsidP="0085663B">
      <w:pPr>
        <w:rPr>
          <w:rFonts w:ascii="Times New Roman" w:hAnsi="Times New Roman" w:cs="Times New Roman"/>
          <w:sz w:val="28"/>
          <w:szCs w:val="28"/>
        </w:rPr>
      </w:pPr>
      <w:r w:rsidRPr="00DB7371">
        <w:rPr>
          <w:rFonts w:ascii="Times New Roman" w:hAnsi="Times New Roman" w:cs="Times New Roman"/>
          <w:b/>
          <w:bCs/>
          <w:i/>
          <w:iCs/>
          <w:sz w:val="28"/>
          <w:szCs w:val="28"/>
        </w:rPr>
        <w:t>All desired endorsements must be indicated on the application</w:t>
      </w:r>
      <w:r w:rsidRPr="00DB7371">
        <w:rPr>
          <w:rFonts w:ascii="Times New Roman" w:hAnsi="Times New Roman" w:cs="Times New Roman"/>
          <w:sz w:val="28"/>
          <w:szCs w:val="28"/>
        </w:rPr>
        <w:t>.</w:t>
      </w:r>
    </w:p>
    <w:p w14:paraId="759705C5" w14:textId="7F3B9A9B"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first time an organization requests a Bingo and/or Casino Game Night endorsement on an Annual Activity License application a newspaper </w:t>
      </w:r>
      <w:r w:rsidR="000A2B59" w:rsidRPr="00DB7371">
        <w:rPr>
          <w:rFonts w:ascii="Times New Roman" w:hAnsi="Times New Roman" w:cs="Times New Roman"/>
          <w:sz w:val="28"/>
          <w:szCs w:val="28"/>
        </w:rPr>
        <w:t>posting,</w:t>
      </w:r>
      <w:r w:rsidRPr="00DB7371">
        <w:rPr>
          <w:rFonts w:ascii="Times New Roman" w:hAnsi="Times New Roman" w:cs="Times New Roman"/>
          <w:sz w:val="28"/>
          <w:szCs w:val="28"/>
        </w:rPr>
        <w:t xml:space="preserve"> and onsite inspection is required before these endorsements/activities are granted.</w:t>
      </w:r>
      <w:r w:rsidR="000A2B59" w:rsidRPr="00DB7371">
        <w:rPr>
          <w:rFonts w:ascii="Times New Roman" w:hAnsi="Times New Roman" w:cs="Times New Roman"/>
          <w:sz w:val="28"/>
          <w:szCs w:val="28"/>
        </w:rPr>
        <w:t xml:space="preserve"> If you are planning on doing either or </w:t>
      </w:r>
      <w:r w:rsidR="00DA4022" w:rsidRPr="00DB7371">
        <w:rPr>
          <w:rFonts w:ascii="Times New Roman" w:hAnsi="Times New Roman" w:cs="Times New Roman"/>
          <w:sz w:val="28"/>
          <w:szCs w:val="28"/>
        </w:rPr>
        <w:t>both</w:t>
      </w:r>
      <w:r w:rsidR="000A2B59" w:rsidRPr="00DB7371">
        <w:rPr>
          <w:rFonts w:ascii="Times New Roman" w:hAnsi="Times New Roman" w:cs="Times New Roman"/>
          <w:sz w:val="28"/>
          <w:szCs w:val="28"/>
        </w:rPr>
        <w:t xml:space="preserve"> events for the first time expect a member of the Charity Gaming staff to reach out to your organization to discuss the next steps.</w:t>
      </w:r>
      <w:r w:rsidRPr="00DB7371">
        <w:rPr>
          <w:rFonts w:ascii="Times New Roman" w:hAnsi="Times New Roman" w:cs="Times New Roman"/>
          <w:sz w:val="28"/>
          <w:szCs w:val="28"/>
        </w:rPr>
        <w:t xml:space="preserve"> IC 4-32.3-4-13 </w:t>
      </w:r>
    </w:p>
    <w:p w14:paraId="3DC54DC7" w14:textId="77777777" w:rsidR="0068400C" w:rsidRPr="00DB7371" w:rsidRDefault="0068400C" w:rsidP="0068400C">
      <w:pPr>
        <w:spacing w:after="0" w:line="240" w:lineRule="auto"/>
        <w:rPr>
          <w:rFonts w:ascii="Times New Roman" w:hAnsi="Times New Roman" w:cs="Times New Roman"/>
          <w:sz w:val="28"/>
          <w:szCs w:val="28"/>
        </w:rPr>
      </w:pPr>
    </w:p>
    <w:p w14:paraId="5545A4D5" w14:textId="5A7FC040"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Casino Game Night endorsement is only available to </w:t>
      </w:r>
      <w:r w:rsidR="000A2B59" w:rsidRPr="00DB7371">
        <w:rPr>
          <w:rFonts w:ascii="Times New Roman" w:hAnsi="Times New Roman" w:cs="Times New Roman"/>
          <w:sz w:val="28"/>
          <w:szCs w:val="28"/>
        </w:rPr>
        <w:t>Bona</w:t>
      </w:r>
      <w:r w:rsidRPr="00DB7371">
        <w:rPr>
          <w:rFonts w:ascii="Times New Roman" w:hAnsi="Times New Roman" w:cs="Times New Roman"/>
          <w:sz w:val="28"/>
          <w:szCs w:val="28"/>
        </w:rPr>
        <w:t xml:space="preserve"> Fide Fraternal</w:t>
      </w:r>
      <w:r w:rsidR="000A2B59" w:rsidRPr="00DB7371">
        <w:rPr>
          <w:rFonts w:ascii="Times New Roman" w:hAnsi="Times New Roman" w:cs="Times New Roman"/>
          <w:sz w:val="28"/>
          <w:szCs w:val="28"/>
        </w:rPr>
        <w:t>,</w:t>
      </w:r>
      <w:r w:rsidRPr="00DB7371">
        <w:rPr>
          <w:rFonts w:ascii="Times New Roman" w:hAnsi="Times New Roman" w:cs="Times New Roman"/>
          <w:sz w:val="28"/>
          <w:szCs w:val="28"/>
        </w:rPr>
        <w:t xml:space="preserve"> Bona Fide Veterans organizations, IC 4-32.3-4-5(c)1 and Bona Fide Civic organizations, IC 4-32.3-4-5.5.</w:t>
      </w:r>
    </w:p>
    <w:p w14:paraId="0F60C488" w14:textId="77777777" w:rsidR="0068400C" w:rsidRPr="00DB7371" w:rsidRDefault="0068400C" w:rsidP="0068400C">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Changes to an Annual Activity License such as a new activity (new day, new time) or adding or removing operators/workers requires CG-AM AL, Amendment </w:t>
      </w:r>
    </w:p>
    <w:p w14:paraId="0E604FDB" w14:textId="77777777" w:rsidR="0068400C" w:rsidRPr="00DB7371" w:rsidRDefault="0068400C" w:rsidP="0068400C">
      <w:pPr>
        <w:spacing w:after="0" w:line="240" w:lineRule="auto"/>
        <w:rPr>
          <w:rFonts w:ascii="Times New Roman" w:hAnsi="Times New Roman" w:cs="Times New Roman"/>
          <w:sz w:val="28"/>
          <w:szCs w:val="28"/>
        </w:rPr>
      </w:pPr>
    </w:p>
    <w:p w14:paraId="1FE42BC0" w14:textId="77777777"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Request for Annual Activity License to be completed and submitted along with the applicable fee.  </w:t>
      </w:r>
    </w:p>
    <w:p w14:paraId="0F6F1827" w14:textId="77777777" w:rsidR="0068400C" w:rsidRPr="00DB7371" w:rsidRDefault="0068400C" w:rsidP="0068400C">
      <w:pPr>
        <w:spacing w:after="0" w:line="240" w:lineRule="auto"/>
        <w:rPr>
          <w:rFonts w:ascii="Times New Roman" w:hAnsi="Times New Roman" w:cs="Times New Roman"/>
          <w:sz w:val="28"/>
          <w:szCs w:val="28"/>
        </w:rPr>
      </w:pPr>
    </w:p>
    <w:p w14:paraId="33FE5ADF" w14:textId="58F242E7"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b/>
          <w:bCs/>
          <w:i/>
          <w:iCs/>
          <w:sz w:val="28"/>
          <w:szCs w:val="28"/>
        </w:rPr>
        <w:t>CAUTION</w:t>
      </w:r>
      <w:r w:rsidRPr="00DB7371">
        <w:rPr>
          <w:rFonts w:ascii="Times New Roman" w:hAnsi="Times New Roman" w:cs="Times New Roman"/>
          <w:sz w:val="28"/>
          <w:szCs w:val="28"/>
        </w:rPr>
        <w:t xml:space="preserve">: An organization that has 3 days of activities listed on an Annual Activity License must surrender/give up a playing day from their annual license (by written statement) and apply for a single, festival or exempt activity notification if they want to conduct a different activity on a specific date, time and at the same or different location as the Annual Activity License  If you are not sure, please contact our office.  </w:t>
      </w:r>
    </w:p>
    <w:p w14:paraId="1AC7B488" w14:textId="77777777" w:rsidR="0068400C" w:rsidRPr="00DB7371" w:rsidRDefault="0068400C" w:rsidP="00E71C71">
      <w:pPr>
        <w:spacing w:after="0" w:line="240" w:lineRule="auto"/>
        <w:rPr>
          <w:rFonts w:ascii="Times New Roman" w:hAnsi="Times New Roman" w:cs="Times New Roman"/>
          <w:sz w:val="28"/>
          <w:szCs w:val="28"/>
        </w:rPr>
      </w:pPr>
    </w:p>
    <w:p w14:paraId="4468C5D5" w14:textId="69949F71" w:rsidR="0068400C" w:rsidRPr="00DB7371" w:rsidRDefault="0068400C">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Under an Annual Activity License:</w:t>
      </w:r>
      <w:r w:rsidRPr="00DB7371">
        <w:rPr>
          <w:rFonts w:ascii="Times New Roman" w:hAnsi="Times New Roman" w:cs="Times New Roman"/>
          <w:b/>
          <w:bCs/>
          <w:sz w:val="28"/>
          <w:szCs w:val="28"/>
        </w:rPr>
        <w:t xml:space="preserve">  </w:t>
      </w:r>
    </w:p>
    <w:p w14:paraId="56805B63" w14:textId="77777777" w:rsidR="004C16CE" w:rsidRPr="00DB7371" w:rsidRDefault="004C16CE" w:rsidP="00E71C71">
      <w:pPr>
        <w:spacing w:after="0" w:line="240" w:lineRule="auto"/>
        <w:rPr>
          <w:rFonts w:ascii="Times New Roman" w:hAnsi="Times New Roman" w:cs="Times New Roman"/>
          <w:sz w:val="28"/>
          <w:szCs w:val="28"/>
        </w:rPr>
      </w:pPr>
    </w:p>
    <w:p w14:paraId="027A431E" w14:textId="29256B85" w:rsidR="0068400C" w:rsidRPr="00DB7371" w:rsidRDefault="0068400C" w:rsidP="00E71C71">
      <w:pPr>
        <w:pStyle w:val="ListParagraph"/>
        <w:numPr>
          <w:ilvl w:val="0"/>
          <w:numId w:val="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Raffles, pull-</w:t>
      </w:r>
      <w:r w:rsidR="004C16CE" w:rsidRPr="00DB7371">
        <w:rPr>
          <w:rFonts w:ascii="Times New Roman" w:hAnsi="Times New Roman" w:cs="Times New Roman"/>
          <w:sz w:val="28"/>
          <w:szCs w:val="28"/>
        </w:rPr>
        <w:t>t</w:t>
      </w:r>
      <w:r w:rsidRPr="00DB7371">
        <w:rPr>
          <w:rFonts w:ascii="Times New Roman" w:hAnsi="Times New Roman" w:cs="Times New Roman"/>
          <w:sz w:val="28"/>
          <w:szCs w:val="28"/>
        </w:rPr>
        <w:t xml:space="preserve">abs, </w:t>
      </w:r>
      <w:r w:rsidR="000A2B59" w:rsidRPr="00DB7371">
        <w:rPr>
          <w:rFonts w:ascii="Times New Roman" w:hAnsi="Times New Roman" w:cs="Times New Roman"/>
          <w:sz w:val="28"/>
          <w:szCs w:val="28"/>
        </w:rPr>
        <w:t>punchboards,</w:t>
      </w:r>
      <w:r w:rsidRPr="00DB7371">
        <w:rPr>
          <w:rFonts w:ascii="Times New Roman" w:hAnsi="Times New Roman" w:cs="Times New Roman"/>
          <w:sz w:val="28"/>
          <w:szCs w:val="28"/>
        </w:rPr>
        <w:t xml:space="preserve"> and tip boards may be conducted 24 hours per day and seven days per week.</w:t>
      </w:r>
    </w:p>
    <w:p w14:paraId="276D74FF" w14:textId="77777777" w:rsidR="0068400C" w:rsidRPr="00DB7371" w:rsidRDefault="0068400C" w:rsidP="00E71C71">
      <w:pPr>
        <w:pStyle w:val="ListParagraph"/>
        <w:numPr>
          <w:ilvl w:val="0"/>
          <w:numId w:val="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Allowable activities (bingo, casino game night, water race, guessing games) can be conducted no more than three (3) times per calendar week. Various activities can be done but not more than 3 days per week. </w:t>
      </w:r>
    </w:p>
    <w:p w14:paraId="2D2E1CBA" w14:textId="5DE49E13" w:rsidR="0068400C" w:rsidRPr="00DB7371" w:rsidRDefault="0068400C" w:rsidP="00E71C71">
      <w:pPr>
        <w:pStyle w:val="ListParagraph"/>
        <w:numPr>
          <w:ilvl w:val="0"/>
          <w:numId w:val="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Casino game night endorsements may only be conducted three days per week at one facility regardless of the number of qualified organizations that have an annual activity license with casino game </w:t>
      </w:r>
      <w:r w:rsidR="000153D9" w:rsidRPr="00DB7371">
        <w:rPr>
          <w:rFonts w:ascii="Times New Roman" w:hAnsi="Times New Roman" w:cs="Times New Roman"/>
          <w:sz w:val="28"/>
          <w:szCs w:val="28"/>
        </w:rPr>
        <w:t>night endorsements</w:t>
      </w:r>
      <w:r w:rsidRPr="00DB7371">
        <w:rPr>
          <w:rFonts w:ascii="Times New Roman" w:hAnsi="Times New Roman" w:cs="Times New Roman"/>
          <w:sz w:val="28"/>
          <w:szCs w:val="28"/>
        </w:rPr>
        <w:t xml:space="preserve"> at the same location.</w:t>
      </w:r>
    </w:p>
    <w:p w14:paraId="5D10DDFD" w14:textId="77777777" w:rsidR="0068400C" w:rsidRPr="00DB7371" w:rsidRDefault="0068400C" w:rsidP="00E71C71">
      <w:pPr>
        <w:pStyle w:val="ListParagraph"/>
        <w:numPr>
          <w:ilvl w:val="0"/>
          <w:numId w:val="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Only one allowable activity can be conducted each calendar day.</w:t>
      </w:r>
    </w:p>
    <w:p w14:paraId="6B212B9E" w14:textId="77777777" w:rsidR="0068400C" w:rsidRPr="00DB7371" w:rsidRDefault="0068400C" w:rsidP="00E71C71">
      <w:pPr>
        <w:pStyle w:val="ListParagraph"/>
        <w:numPr>
          <w:ilvl w:val="0"/>
          <w:numId w:val="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Only one organization can conduct one activity per location per day. </w:t>
      </w:r>
    </w:p>
    <w:p w14:paraId="72933E23" w14:textId="77777777" w:rsidR="0068400C" w:rsidRPr="00DB7371" w:rsidRDefault="0068400C" w:rsidP="0068400C">
      <w:pPr>
        <w:spacing w:after="0" w:line="240" w:lineRule="auto"/>
        <w:rPr>
          <w:rFonts w:ascii="Times New Roman" w:hAnsi="Times New Roman" w:cs="Times New Roman"/>
          <w:sz w:val="28"/>
          <w:szCs w:val="28"/>
        </w:rPr>
      </w:pPr>
    </w:p>
    <w:p w14:paraId="15C3BABB" w14:textId="29E3AFE1"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All licensed supplies and licensed equipment must be purchased </w:t>
      </w:r>
      <w:r w:rsidR="004C16CE" w:rsidRPr="00DB7371">
        <w:rPr>
          <w:rFonts w:ascii="Times New Roman" w:hAnsi="Times New Roman" w:cs="Times New Roman"/>
          <w:sz w:val="28"/>
          <w:szCs w:val="28"/>
        </w:rPr>
        <w:t>through</w:t>
      </w:r>
      <w:r w:rsidRPr="00DB7371">
        <w:rPr>
          <w:rFonts w:ascii="Times New Roman" w:hAnsi="Times New Roman" w:cs="Times New Roman"/>
          <w:sz w:val="28"/>
          <w:szCs w:val="28"/>
        </w:rPr>
        <w:t xml:space="preserve"> a licensed distributor.  A listing of licensed distributors can be located on our website </w:t>
      </w:r>
      <w:hyperlink r:id="rId9" w:history="1">
        <w:r w:rsidRPr="00DB7371">
          <w:rPr>
            <w:rStyle w:val="Hyperlink"/>
            <w:rFonts w:ascii="Times New Roman" w:hAnsi="Times New Roman" w:cs="Times New Roman"/>
            <w:sz w:val="28"/>
            <w:szCs w:val="28"/>
          </w:rPr>
          <w:t>www.in.gov/igc</w:t>
        </w:r>
      </w:hyperlink>
      <w:r w:rsidRPr="00DB7371">
        <w:rPr>
          <w:rFonts w:ascii="Times New Roman" w:hAnsi="Times New Roman" w:cs="Times New Roman"/>
          <w:sz w:val="28"/>
          <w:szCs w:val="28"/>
        </w:rPr>
        <w:t xml:space="preserve"> under the charity gaming division</w:t>
      </w:r>
      <w:r w:rsidR="00496B3A">
        <w:rPr>
          <w:rFonts w:ascii="Times New Roman" w:hAnsi="Times New Roman" w:cs="Times New Roman"/>
          <w:sz w:val="28"/>
          <w:szCs w:val="28"/>
        </w:rPr>
        <w:t xml:space="preserve"> tab</w:t>
      </w:r>
      <w:r w:rsidRPr="00DB7371">
        <w:rPr>
          <w:rFonts w:ascii="Times New Roman" w:hAnsi="Times New Roman" w:cs="Times New Roman"/>
          <w:sz w:val="28"/>
          <w:szCs w:val="28"/>
        </w:rPr>
        <w:t>.</w:t>
      </w:r>
    </w:p>
    <w:p w14:paraId="10DF4EB6" w14:textId="77777777" w:rsidR="0068400C" w:rsidRPr="00DB7371" w:rsidRDefault="0068400C" w:rsidP="0068400C">
      <w:pPr>
        <w:spacing w:after="0" w:line="240" w:lineRule="auto"/>
        <w:rPr>
          <w:rFonts w:ascii="Times New Roman" w:hAnsi="Times New Roman" w:cs="Times New Roman"/>
          <w:sz w:val="28"/>
          <w:szCs w:val="28"/>
        </w:rPr>
      </w:pPr>
    </w:p>
    <w:p w14:paraId="71A2C4E6" w14:textId="76249106" w:rsidR="00997727" w:rsidRPr="00DB7371" w:rsidRDefault="0068400C" w:rsidP="00753D2D">
      <w:pPr>
        <w:rPr>
          <w:rFonts w:ascii="Times New Roman" w:hAnsi="Times New Roman" w:cs="Times New Roman"/>
          <w:sz w:val="28"/>
          <w:szCs w:val="28"/>
        </w:rPr>
      </w:pPr>
      <w:r w:rsidRPr="00DB7371">
        <w:rPr>
          <w:rFonts w:ascii="Times New Roman" w:hAnsi="Times New Roman" w:cs="Times New Roman"/>
          <w:sz w:val="28"/>
          <w:szCs w:val="28"/>
        </w:rPr>
        <w:t xml:space="preserve">All financial reports due must be submitted and approved for previously held activities before a new activity can be approved, whether the new activity is conducted under a license or exempt event notification. </w:t>
      </w:r>
    </w:p>
    <w:p w14:paraId="5860DCA5" w14:textId="01F512B0" w:rsidR="0068400C" w:rsidRPr="00DB7371" w:rsidRDefault="0068400C" w:rsidP="00DA4022">
      <w:pPr>
        <w:pStyle w:val="Heading1"/>
        <w:rPr>
          <w:rFonts w:ascii="Times New Roman" w:hAnsi="Times New Roman" w:cs="Times New Roman"/>
          <w:b/>
          <w:bCs/>
          <w:sz w:val="28"/>
          <w:szCs w:val="28"/>
        </w:rPr>
      </w:pPr>
      <w:bookmarkStart w:id="133" w:name="_Toc159329910"/>
      <w:bookmarkStart w:id="134" w:name="_Toc159330395"/>
      <w:bookmarkStart w:id="135" w:name="_Toc159333212"/>
      <w:bookmarkStart w:id="136" w:name="_Toc159333276"/>
      <w:bookmarkStart w:id="137" w:name="_Toc161235578"/>
      <w:bookmarkStart w:id="138" w:name="_Toc163127069"/>
      <w:r w:rsidRPr="00DB7371">
        <w:rPr>
          <w:rFonts w:ascii="Times New Roman" w:hAnsi="Times New Roman" w:cs="Times New Roman"/>
          <w:b/>
          <w:bCs/>
          <w:sz w:val="28"/>
          <w:szCs w:val="28"/>
        </w:rPr>
        <w:t>What is a Single Activity License</w:t>
      </w:r>
      <w:bookmarkEnd w:id="133"/>
      <w:bookmarkEnd w:id="134"/>
      <w:bookmarkEnd w:id="135"/>
      <w:bookmarkEnd w:id="136"/>
      <w:bookmarkEnd w:id="137"/>
      <w:bookmarkEnd w:id="138"/>
    </w:p>
    <w:p w14:paraId="1885F187" w14:textId="73DC7868"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 Single Activity License will allow an organization to conduct one activity on a specific day, </w:t>
      </w:r>
      <w:r w:rsidR="000A2B59" w:rsidRPr="00DB7371">
        <w:rPr>
          <w:rFonts w:ascii="Times New Roman" w:hAnsi="Times New Roman" w:cs="Times New Roman"/>
          <w:sz w:val="28"/>
          <w:szCs w:val="28"/>
        </w:rPr>
        <w:t>time,</w:t>
      </w:r>
      <w:r w:rsidRPr="00DB7371">
        <w:rPr>
          <w:rFonts w:ascii="Times New Roman" w:hAnsi="Times New Roman" w:cs="Times New Roman"/>
          <w:sz w:val="28"/>
          <w:szCs w:val="28"/>
        </w:rPr>
        <w:t xml:space="preserve"> and location. An organization may choose to conduct raffles and sell pull tabs, punchboards, tip boards along with one other activity from the following (IC 4-32.3-4-6): </w:t>
      </w:r>
    </w:p>
    <w:p w14:paraId="658F7765" w14:textId="77777777" w:rsidR="0068400C" w:rsidRPr="00DB7371" w:rsidRDefault="0068400C" w:rsidP="00E71C71">
      <w:pPr>
        <w:pStyle w:val="ListParagraph"/>
        <w:numPr>
          <w:ilvl w:val="0"/>
          <w:numId w:val="1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Bingo, </w:t>
      </w:r>
    </w:p>
    <w:p w14:paraId="4BE4561A" w14:textId="77777777" w:rsidR="0068400C" w:rsidRPr="00DB7371" w:rsidRDefault="0068400C" w:rsidP="00E71C71">
      <w:pPr>
        <w:pStyle w:val="ListParagraph"/>
        <w:numPr>
          <w:ilvl w:val="0"/>
          <w:numId w:val="1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Casino Game Night, </w:t>
      </w:r>
    </w:p>
    <w:p w14:paraId="11C7F951" w14:textId="54D165EE" w:rsidR="0068400C" w:rsidRPr="00DB7371" w:rsidRDefault="0068400C" w:rsidP="00E71C71">
      <w:pPr>
        <w:pStyle w:val="ListParagraph"/>
        <w:numPr>
          <w:ilvl w:val="0"/>
          <w:numId w:val="1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Guessing Game, </w:t>
      </w:r>
    </w:p>
    <w:p w14:paraId="3FB4520C" w14:textId="3974E637" w:rsidR="0068400C" w:rsidRPr="00DB7371" w:rsidRDefault="0068400C" w:rsidP="00E71C71">
      <w:pPr>
        <w:pStyle w:val="ListParagraph"/>
        <w:numPr>
          <w:ilvl w:val="0"/>
          <w:numId w:val="1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Water Race  </w:t>
      </w:r>
      <w:r w:rsidRPr="00DB7371">
        <w:rPr>
          <w:rFonts w:ascii="Times New Roman" w:hAnsi="Times New Roman" w:cs="Times New Roman"/>
          <w:sz w:val="28"/>
          <w:szCs w:val="28"/>
        </w:rPr>
        <w:tab/>
      </w:r>
    </w:p>
    <w:p w14:paraId="03BC63FD" w14:textId="77777777"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 </w:t>
      </w:r>
    </w:p>
    <w:p w14:paraId="64F533B1" w14:textId="177A4D7D" w:rsidR="0068400C" w:rsidRPr="00DB7371" w:rsidRDefault="0068400C" w:rsidP="0068400C">
      <w:pPr>
        <w:spacing w:after="0" w:line="240" w:lineRule="auto"/>
        <w:rPr>
          <w:rFonts w:ascii="Times New Roman" w:hAnsi="Times New Roman" w:cs="Times New Roman"/>
          <w:b/>
          <w:bCs/>
          <w:i/>
          <w:iCs/>
          <w:sz w:val="28"/>
          <w:szCs w:val="28"/>
        </w:rPr>
      </w:pPr>
      <w:r w:rsidRPr="00DB7371">
        <w:rPr>
          <w:rFonts w:ascii="Times New Roman" w:hAnsi="Times New Roman" w:cs="Times New Roman"/>
          <w:b/>
          <w:bCs/>
          <w:i/>
          <w:iCs/>
          <w:sz w:val="28"/>
          <w:szCs w:val="28"/>
        </w:rPr>
        <w:t>All desired endorsements must be indicated on the application.</w:t>
      </w:r>
    </w:p>
    <w:p w14:paraId="2DCD0BEE" w14:textId="77777777" w:rsidR="0068400C" w:rsidRPr="00DB7371" w:rsidRDefault="0068400C" w:rsidP="00E71C71">
      <w:pPr>
        <w:spacing w:after="0" w:line="240" w:lineRule="auto"/>
        <w:rPr>
          <w:rFonts w:ascii="Times New Roman" w:hAnsi="Times New Roman" w:cs="Times New Roman"/>
          <w:b/>
          <w:bCs/>
          <w:sz w:val="28"/>
          <w:szCs w:val="28"/>
        </w:rPr>
      </w:pPr>
    </w:p>
    <w:p w14:paraId="3B44B475" w14:textId="7140DA42"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No more than one qualified organization may conduct an allowable activity on the same day at the same location. </w:t>
      </w:r>
    </w:p>
    <w:p w14:paraId="02999145" w14:textId="77777777" w:rsidR="0068400C" w:rsidRPr="00DB7371" w:rsidRDefault="0068400C" w:rsidP="00E71C71">
      <w:pPr>
        <w:spacing w:after="0" w:line="240" w:lineRule="auto"/>
        <w:rPr>
          <w:rFonts w:ascii="Times New Roman" w:hAnsi="Times New Roman" w:cs="Times New Roman"/>
          <w:sz w:val="28"/>
          <w:szCs w:val="28"/>
        </w:rPr>
      </w:pPr>
    </w:p>
    <w:p w14:paraId="5866B465" w14:textId="77777777"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Changes to a Single Activity License such as a new activity (new day, new time) or adding or removing operators/workers requires CG-AM SL, Amendment Request for Single Activity License to be completed and submitted along with the applicable fee.  </w:t>
      </w:r>
    </w:p>
    <w:p w14:paraId="77236699" w14:textId="77777777" w:rsidR="0068400C" w:rsidRPr="00DB7371" w:rsidRDefault="0068400C" w:rsidP="0068400C">
      <w:pPr>
        <w:spacing w:after="0" w:line="240" w:lineRule="auto"/>
        <w:rPr>
          <w:rFonts w:ascii="Times New Roman" w:hAnsi="Times New Roman" w:cs="Times New Roman"/>
          <w:sz w:val="28"/>
          <w:szCs w:val="28"/>
        </w:rPr>
      </w:pPr>
    </w:p>
    <w:p w14:paraId="2423FF9C" w14:textId="0422F4DF"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b/>
          <w:bCs/>
          <w:i/>
          <w:iCs/>
          <w:sz w:val="28"/>
          <w:szCs w:val="28"/>
        </w:rPr>
        <w:lastRenderedPageBreak/>
        <w:t>CAUTION</w:t>
      </w:r>
      <w:r w:rsidRPr="00DB7371">
        <w:rPr>
          <w:rFonts w:ascii="Times New Roman" w:hAnsi="Times New Roman" w:cs="Times New Roman"/>
          <w:i/>
          <w:iCs/>
          <w:sz w:val="28"/>
          <w:szCs w:val="28"/>
        </w:rPr>
        <w:t>:</w:t>
      </w:r>
      <w:r w:rsidRPr="00DB7371">
        <w:rPr>
          <w:rFonts w:ascii="Times New Roman" w:hAnsi="Times New Roman" w:cs="Times New Roman"/>
          <w:sz w:val="28"/>
          <w:szCs w:val="28"/>
        </w:rPr>
        <w:t xml:space="preserve"> Casino Game Night endorsements are only available up to six (6) times/authorizations per calendar year on either the Single Activity License or on the Exempt Activity Notification. </w:t>
      </w:r>
    </w:p>
    <w:p w14:paraId="1411B940" w14:textId="77777777" w:rsidR="0068400C" w:rsidRPr="00DB7371" w:rsidRDefault="0068400C" w:rsidP="0068400C">
      <w:pPr>
        <w:spacing w:after="0" w:line="240" w:lineRule="auto"/>
        <w:rPr>
          <w:rFonts w:ascii="Times New Roman" w:hAnsi="Times New Roman" w:cs="Times New Roman"/>
          <w:sz w:val="28"/>
          <w:szCs w:val="28"/>
        </w:rPr>
      </w:pPr>
    </w:p>
    <w:p w14:paraId="06FC7ADC" w14:textId="6C0416E7" w:rsidR="0068400C" w:rsidRPr="00DB7371" w:rsidRDefault="0068400C" w:rsidP="0068400C">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All licensed supplies and license equipment must be purchased </w:t>
      </w:r>
      <w:r w:rsidR="000A2B59" w:rsidRPr="00DB7371">
        <w:rPr>
          <w:rFonts w:ascii="Times New Roman" w:hAnsi="Times New Roman" w:cs="Times New Roman"/>
          <w:sz w:val="28"/>
          <w:szCs w:val="28"/>
        </w:rPr>
        <w:t>through</w:t>
      </w:r>
      <w:r w:rsidRPr="00DB7371">
        <w:rPr>
          <w:rFonts w:ascii="Times New Roman" w:hAnsi="Times New Roman" w:cs="Times New Roman"/>
          <w:sz w:val="28"/>
          <w:szCs w:val="28"/>
        </w:rPr>
        <w:t xml:space="preserve"> a licensed distributor.  A listing of licensed distributors can be located on our website </w:t>
      </w:r>
      <w:hyperlink r:id="rId10" w:history="1">
        <w:r w:rsidRPr="00DB7371">
          <w:rPr>
            <w:rStyle w:val="Hyperlink"/>
            <w:rFonts w:ascii="Times New Roman" w:hAnsi="Times New Roman" w:cs="Times New Roman"/>
            <w:sz w:val="28"/>
            <w:szCs w:val="28"/>
          </w:rPr>
          <w:t>www.in.gov/igc</w:t>
        </w:r>
      </w:hyperlink>
      <w:r w:rsidRPr="00DB7371">
        <w:rPr>
          <w:rFonts w:ascii="Times New Roman" w:hAnsi="Times New Roman" w:cs="Times New Roman"/>
          <w:sz w:val="28"/>
          <w:szCs w:val="28"/>
        </w:rPr>
        <w:t xml:space="preserve">  under charity gaming division.  </w:t>
      </w:r>
    </w:p>
    <w:p w14:paraId="1F01FCA7" w14:textId="77777777" w:rsidR="0068400C" w:rsidRPr="00DB7371" w:rsidRDefault="0068400C" w:rsidP="00E71C71">
      <w:pPr>
        <w:spacing w:after="0" w:line="240" w:lineRule="auto"/>
        <w:rPr>
          <w:rFonts w:ascii="Times New Roman" w:hAnsi="Times New Roman" w:cs="Times New Roman"/>
          <w:sz w:val="28"/>
          <w:szCs w:val="28"/>
        </w:rPr>
      </w:pPr>
    </w:p>
    <w:p w14:paraId="64D2AD0D" w14:textId="6C576DAD" w:rsidR="0068400C" w:rsidRPr="00DB7371" w:rsidRDefault="0068400C"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All financial reports due must be submitted and approved for previously held activities before a new activity can be approved. whether the new activity is conducted under a license or exempt event notification.</w:t>
      </w:r>
    </w:p>
    <w:p w14:paraId="55FD6BCB" w14:textId="75680512" w:rsidR="00FB15DB" w:rsidRPr="00DB7371" w:rsidRDefault="00FB15DB" w:rsidP="00002765">
      <w:pPr>
        <w:pStyle w:val="Heading1"/>
        <w:rPr>
          <w:rFonts w:ascii="Times New Roman" w:hAnsi="Times New Roman" w:cs="Times New Roman"/>
          <w:b/>
          <w:bCs/>
          <w:sz w:val="28"/>
          <w:szCs w:val="28"/>
        </w:rPr>
      </w:pPr>
      <w:bookmarkStart w:id="139" w:name="_Toc159329911"/>
      <w:bookmarkStart w:id="140" w:name="_Toc159330396"/>
      <w:bookmarkStart w:id="141" w:name="_Toc159333213"/>
      <w:bookmarkStart w:id="142" w:name="_Toc159333277"/>
      <w:bookmarkStart w:id="143" w:name="_Toc161235579"/>
      <w:bookmarkStart w:id="144" w:name="_Toc163127070"/>
      <w:r w:rsidRPr="00DB7371">
        <w:rPr>
          <w:rFonts w:ascii="Times New Roman" w:hAnsi="Times New Roman" w:cs="Times New Roman"/>
          <w:b/>
          <w:bCs/>
          <w:sz w:val="28"/>
          <w:szCs w:val="28"/>
        </w:rPr>
        <w:t>What is a Festival Activity License</w:t>
      </w:r>
      <w:bookmarkEnd w:id="139"/>
      <w:bookmarkEnd w:id="140"/>
      <w:bookmarkEnd w:id="141"/>
      <w:bookmarkEnd w:id="142"/>
      <w:bookmarkEnd w:id="143"/>
      <w:bookmarkEnd w:id="144"/>
    </w:p>
    <w:p w14:paraId="6EAEC88F" w14:textId="2CF261C6" w:rsidR="00396AA8" w:rsidRPr="00DB7371" w:rsidRDefault="000A2B59" w:rsidP="005023C2">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Festival</w:t>
      </w:r>
      <w:r w:rsidR="00FB15DB" w:rsidRPr="00DB7371">
        <w:rPr>
          <w:rFonts w:ascii="Times New Roman" w:hAnsi="Times New Roman" w:cs="Times New Roman"/>
          <w:sz w:val="28"/>
          <w:szCs w:val="28"/>
        </w:rPr>
        <w:t xml:space="preserve"> Activity License will allow an organization to conduct multiple activities for from 1 to 5 consecutive days.  An organization may choose to conduct any of the following activities simultaneously</w:t>
      </w:r>
      <w:r w:rsidR="00E043BE">
        <w:rPr>
          <w:rFonts w:ascii="Times New Roman" w:hAnsi="Times New Roman" w:cs="Times New Roman"/>
          <w:sz w:val="28"/>
          <w:szCs w:val="28"/>
        </w:rPr>
        <w:t xml:space="preserve">: </w:t>
      </w:r>
      <w:r w:rsidR="00FB15DB" w:rsidRPr="00DB7371">
        <w:rPr>
          <w:rFonts w:ascii="Times New Roman" w:hAnsi="Times New Roman" w:cs="Times New Roman"/>
          <w:sz w:val="28"/>
          <w:szCs w:val="28"/>
        </w:rPr>
        <w:t xml:space="preserve">IC 4-32.3-4-7 </w:t>
      </w:r>
    </w:p>
    <w:p w14:paraId="6F9FE0E4" w14:textId="77777777" w:rsidR="00FB15DB" w:rsidRPr="00DB7371" w:rsidRDefault="00FB15DB" w:rsidP="00E71C71">
      <w:pPr>
        <w:pStyle w:val="ListParagraph"/>
        <w:numPr>
          <w:ilvl w:val="0"/>
          <w:numId w:val="1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Raffles, </w:t>
      </w:r>
    </w:p>
    <w:p w14:paraId="638375D3" w14:textId="6B77E11A" w:rsidR="00FB15DB" w:rsidRPr="00DB7371" w:rsidRDefault="00FB15DB" w:rsidP="00E71C71">
      <w:pPr>
        <w:pStyle w:val="ListParagraph"/>
        <w:numPr>
          <w:ilvl w:val="0"/>
          <w:numId w:val="1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Sell pull tabs, punchboards, tip boards, </w:t>
      </w:r>
    </w:p>
    <w:p w14:paraId="454C082D" w14:textId="77777777" w:rsidR="00FB15DB" w:rsidRPr="00DB7371" w:rsidRDefault="00FB15DB" w:rsidP="00E71C71">
      <w:pPr>
        <w:pStyle w:val="ListParagraph"/>
        <w:numPr>
          <w:ilvl w:val="0"/>
          <w:numId w:val="1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Bingos, </w:t>
      </w:r>
    </w:p>
    <w:p w14:paraId="10E28F1A" w14:textId="77777777" w:rsidR="00FB15DB" w:rsidRPr="00DB7371" w:rsidRDefault="00FB15DB" w:rsidP="00E71C71">
      <w:pPr>
        <w:pStyle w:val="ListParagraph"/>
        <w:numPr>
          <w:ilvl w:val="0"/>
          <w:numId w:val="1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Casino Game Nights, </w:t>
      </w:r>
    </w:p>
    <w:p w14:paraId="5E98895F" w14:textId="71038A85" w:rsidR="00FB15DB" w:rsidRPr="00DB7371" w:rsidRDefault="00FB15DB" w:rsidP="00E71C71">
      <w:pPr>
        <w:pStyle w:val="ListParagraph"/>
        <w:numPr>
          <w:ilvl w:val="0"/>
          <w:numId w:val="1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Guessing Games,  </w:t>
      </w:r>
    </w:p>
    <w:p w14:paraId="1CDAF2CE" w14:textId="016F8151" w:rsidR="00FB15DB" w:rsidRPr="00DB7371" w:rsidRDefault="00FB15DB" w:rsidP="00E71C71">
      <w:pPr>
        <w:pStyle w:val="ListParagraph"/>
        <w:numPr>
          <w:ilvl w:val="0"/>
          <w:numId w:val="1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Water Race </w:t>
      </w:r>
    </w:p>
    <w:p w14:paraId="16A194E4" w14:textId="77777777" w:rsidR="00FB15DB" w:rsidRPr="00DB7371" w:rsidRDefault="00FB15DB" w:rsidP="00FB15DB">
      <w:pPr>
        <w:spacing w:after="0" w:line="240" w:lineRule="auto"/>
        <w:rPr>
          <w:rFonts w:ascii="Times New Roman" w:hAnsi="Times New Roman" w:cs="Times New Roman"/>
          <w:b/>
          <w:bCs/>
          <w:sz w:val="28"/>
          <w:szCs w:val="28"/>
        </w:rPr>
      </w:pPr>
    </w:p>
    <w:p w14:paraId="4FD9B051" w14:textId="2DC0B780" w:rsidR="00FB15DB" w:rsidRPr="00DB7371" w:rsidRDefault="00FB15DB" w:rsidP="00E71C71">
      <w:pPr>
        <w:spacing w:after="0" w:line="240" w:lineRule="auto"/>
        <w:rPr>
          <w:rFonts w:ascii="Times New Roman" w:hAnsi="Times New Roman" w:cs="Times New Roman"/>
          <w:b/>
          <w:bCs/>
          <w:sz w:val="28"/>
          <w:szCs w:val="28"/>
        </w:rPr>
      </w:pPr>
      <w:r w:rsidRPr="00DB7371">
        <w:rPr>
          <w:rFonts w:ascii="Times New Roman" w:hAnsi="Times New Roman" w:cs="Times New Roman"/>
          <w:b/>
          <w:bCs/>
          <w:i/>
          <w:iCs/>
          <w:sz w:val="28"/>
          <w:szCs w:val="28"/>
        </w:rPr>
        <w:t>All desired endorsements must be indicated on the application</w:t>
      </w:r>
      <w:r w:rsidRPr="00DB7371">
        <w:rPr>
          <w:rFonts w:ascii="Times New Roman" w:hAnsi="Times New Roman" w:cs="Times New Roman"/>
          <w:b/>
          <w:bCs/>
          <w:sz w:val="28"/>
          <w:szCs w:val="28"/>
        </w:rPr>
        <w:t>.</w:t>
      </w:r>
    </w:p>
    <w:p w14:paraId="6D4DE3D2" w14:textId="77777777" w:rsidR="00FB15DB" w:rsidRPr="00DB7371" w:rsidRDefault="00FB15DB" w:rsidP="00E71C71">
      <w:pPr>
        <w:spacing w:after="0" w:line="240" w:lineRule="auto"/>
        <w:rPr>
          <w:rFonts w:ascii="Times New Roman" w:hAnsi="Times New Roman" w:cs="Times New Roman"/>
          <w:sz w:val="28"/>
          <w:szCs w:val="28"/>
        </w:rPr>
      </w:pPr>
    </w:p>
    <w:p w14:paraId="4342ED0B" w14:textId="77777777" w:rsidR="00FB15DB" w:rsidRPr="00DB7371" w:rsidRDefault="00FB15DB"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You are allowed to acquire up to 3 (in any combination) Festival Activity Licenses or Exempt Activity Notifications per calendar year but cannot conduct these events consecutively (back-to-back).  </w:t>
      </w:r>
    </w:p>
    <w:p w14:paraId="1EBF5EB9" w14:textId="77777777" w:rsidR="00FB15DB" w:rsidRPr="00DB7371" w:rsidRDefault="00FB15DB" w:rsidP="00E71C71">
      <w:pPr>
        <w:spacing w:after="0" w:line="240" w:lineRule="auto"/>
        <w:rPr>
          <w:rFonts w:ascii="Times New Roman" w:hAnsi="Times New Roman" w:cs="Times New Roman"/>
          <w:sz w:val="28"/>
          <w:szCs w:val="28"/>
        </w:rPr>
      </w:pPr>
    </w:p>
    <w:p w14:paraId="2EA19ED3" w14:textId="77777777" w:rsidR="00FB15DB" w:rsidRPr="00DB7371" w:rsidRDefault="00FB15DB" w:rsidP="00FB15DB">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Changes to a Festival Activity License such as a new activity (new day, new time) or adding or removing operators/workers requires CG-AM SL, Amendment </w:t>
      </w:r>
    </w:p>
    <w:p w14:paraId="0956C04D" w14:textId="77777777" w:rsidR="00FB15DB" w:rsidRPr="00DB7371" w:rsidRDefault="00FB15DB"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Request for Single Activity License to be completed and submitted along with the applicable fee.  </w:t>
      </w:r>
    </w:p>
    <w:p w14:paraId="601BED90" w14:textId="77777777" w:rsidR="00FB15DB" w:rsidRPr="00DB7371" w:rsidRDefault="00FB15DB" w:rsidP="00FB15DB">
      <w:pPr>
        <w:spacing w:after="0" w:line="240" w:lineRule="auto"/>
        <w:rPr>
          <w:rFonts w:ascii="Times New Roman" w:hAnsi="Times New Roman" w:cs="Times New Roman"/>
          <w:sz w:val="28"/>
          <w:szCs w:val="28"/>
        </w:rPr>
      </w:pPr>
    </w:p>
    <w:p w14:paraId="2A7591DE" w14:textId="12E01F6F" w:rsidR="00FB15DB" w:rsidRPr="00DB7371" w:rsidRDefault="00FB15DB"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All gaming licensed supplies and licensed equipment must be purchased </w:t>
      </w:r>
      <w:r w:rsidR="008F77C9" w:rsidRPr="00DB7371">
        <w:rPr>
          <w:rFonts w:ascii="Times New Roman" w:hAnsi="Times New Roman" w:cs="Times New Roman"/>
          <w:sz w:val="28"/>
          <w:szCs w:val="28"/>
        </w:rPr>
        <w:t>through</w:t>
      </w:r>
      <w:r w:rsidR="00CD58B6" w:rsidRPr="00DB7371">
        <w:rPr>
          <w:rFonts w:ascii="Times New Roman" w:hAnsi="Times New Roman" w:cs="Times New Roman"/>
          <w:sz w:val="28"/>
          <w:szCs w:val="28"/>
        </w:rPr>
        <w:t xml:space="preserve"> a</w:t>
      </w:r>
      <w:r w:rsidRPr="00DB7371">
        <w:rPr>
          <w:rFonts w:ascii="Times New Roman" w:hAnsi="Times New Roman" w:cs="Times New Roman"/>
          <w:sz w:val="28"/>
          <w:szCs w:val="28"/>
        </w:rPr>
        <w:t xml:space="preserve"> licensed distributor.  A listing of licensed distributors can be located on our website </w:t>
      </w:r>
      <w:hyperlink r:id="rId11" w:history="1">
        <w:r w:rsidRPr="00DB7371">
          <w:rPr>
            <w:rStyle w:val="Hyperlink"/>
            <w:rFonts w:ascii="Times New Roman" w:hAnsi="Times New Roman" w:cs="Times New Roman"/>
            <w:sz w:val="28"/>
            <w:szCs w:val="28"/>
          </w:rPr>
          <w:t>www.in.gov/igc</w:t>
        </w:r>
      </w:hyperlink>
      <w:r w:rsidRPr="00DB7371">
        <w:rPr>
          <w:rFonts w:ascii="Times New Roman" w:hAnsi="Times New Roman" w:cs="Times New Roman"/>
          <w:sz w:val="28"/>
          <w:szCs w:val="28"/>
        </w:rPr>
        <w:t xml:space="preserve"> under charity gaming division</w:t>
      </w:r>
      <w:r w:rsidR="00496B3A">
        <w:rPr>
          <w:rFonts w:ascii="Times New Roman" w:hAnsi="Times New Roman" w:cs="Times New Roman"/>
          <w:sz w:val="28"/>
          <w:szCs w:val="28"/>
        </w:rPr>
        <w:t xml:space="preserve"> tab</w:t>
      </w:r>
      <w:r w:rsidRPr="00DB7371">
        <w:rPr>
          <w:rFonts w:ascii="Times New Roman" w:hAnsi="Times New Roman" w:cs="Times New Roman"/>
          <w:sz w:val="28"/>
          <w:szCs w:val="28"/>
        </w:rPr>
        <w:t>.</w:t>
      </w:r>
    </w:p>
    <w:p w14:paraId="7B69C258" w14:textId="77777777" w:rsidR="00FB15DB" w:rsidRPr="00DB7371" w:rsidRDefault="00FB15DB" w:rsidP="00FB15DB">
      <w:pPr>
        <w:spacing w:after="0" w:line="240" w:lineRule="auto"/>
        <w:rPr>
          <w:rFonts w:ascii="Times New Roman" w:hAnsi="Times New Roman" w:cs="Times New Roman"/>
          <w:sz w:val="28"/>
          <w:szCs w:val="28"/>
        </w:rPr>
      </w:pPr>
    </w:p>
    <w:p w14:paraId="23519BDD" w14:textId="3354FEB1" w:rsidR="00FB15DB" w:rsidRPr="00DB7371" w:rsidRDefault="00FB15DB" w:rsidP="00FB15DB">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All financial reports due must be submitted and approved for previously held activities before a new activity can be approved, whether the new activity is conducted under a license or exempt event notification.</w:t>
      </w:r>
    </w:p>
    <w:p w14:paraId="12F30D55" w14:textId="77777777" w:rsidR="005023C2" w:rsidRPr="00DB7371" w:rsidRDefault="005023C2" w:rsidP="00FB15DB">
      <w:pPr>
        <w:spacing w:after="0" w:line="240" w:lineRule="auto"/>
        <w:rPr>
          <w:rFonts w:ascii="Times New Roman" w:hAnsi="Times New Roman" w:cs="Times New Roman"/>
          <w:sz w:val="28"/>
          <w:szCs w:val="28"/>
        </w:rPr>
      </w:pPr>
    </w:p>
    <w:p w14:paraId="710F6619" w14:textId="77777777" w:rsidR="004364E7" w:rsidRPr="00DB7371" w:rsidRDefault="004364E7" w:rsidP="004364E7">
      <w:pPr>
        <w:rPr>
          <w:rFonts w:ascii="Times New Roman" w:hAnsi="Times New Roman" w:cs="Times New Roman"/>
          <w:sz w:val="28"/>
          <w:szCs w:val="28"/>
        </w:rPr>
      </w:pPr>
      <w:r w:rsidRPr="00DB7371">
        <w:rPr>
          <w:rFonts w:ascii="Times New Roman" w:hAnsi="Times New Roman" w:cs="Times New Roman"/>
          <w:sz w:val="28"/>
          <w:szCs w:val="28"/>
        </w:rPr>
        <w:t>Festival events will allow an organization to conduct single or multiple endorsements over a period of 1 to 5 consecutive days. A qualified organization is allowed up to three (3) Festival events in a calendar year. None of the events (licenses or exempt events) can run consecutively or back-to-back.</w:t>
      </w:r>
    </w:p>
    <w:p w14:paraId="36648424" w14:textId="77777777" w:rsidR="004364E7" w:rsidRPr="00DB7371" w:rsidRDefault="004364E7" w:rsidP="004364E7">
      <w:pPr>
        <w:rPr>
          <w:rFonts w:ascii="Times New Roman" w:hAnsi="Times New Roman" w:cs="Times New Roman"/>
          <w:sz w:val="28"/>
          <w:szCs w:val="28"/>
        </w:rPr>
      </w:pPr>
      <w:r w:rsidRPr="00DB7371">
        <w:rPr>
          <w:rFonts w:ascii="Times New Roman" w:hAnsi="Times New Roman" w:cs="Times New Roman"/>
          <w:sz w:val="28"/>
          <w:szCs w:val="28"/>
        </w:rPr>
        <w:t>A worker at a festival event (IC 4-32.3-5-11(c)) may participate as a player in any gaming activity offered at the festival event except:</w:t>
      </w:r>
    </w:p>
    <w:p w14:paraId="492E3C0F" w14:textId="77777777" w:rsidR="004364E7" w:rsidRPr="00DB7371" w:rsidRDefault="004364E7" w:rsidP="004364E7">
      <w:pPr>
        <w:pStyle w:val="ListParagraph"/>
        <w:numPr>
          <w:ilvl w:val="0"/>
          <w:numId w:val="30"/>
        </w:numPr>
        <w:ind w:left="720"/>
        <w:rPr>
          <w:rFonts w:ascii="Times New Roman" w:hAnsi="Times New Roman" w:cs="Times New Roman"/>
          <w:sz w:val="28"/>
          <w:szCs w:val="28"/>
        </w:rPr>
      </w:pPr>
      <w:r w:rsidRPr="00DB7371">
        <w:rPr>
          <w:rFonts w:ascii="Times New Roman" w:hAnsi="Times New Roman" w:cs="Times New Roman"/>
          <w:sz w:val="28"/>
          <w:szCs w:val="28"/>
        </w:rPr>
        <w:t>in any game during the time in which they are conducting or helping to conduct the game.</w:t>
      </w:r>
    </w:p>
    <w:p w14:paraId="0DC2E345" w14:textId="77777777" w:rsidR="004364E7" w:rsidRPr="00DB7371" w:rsidRDefault="004364E7" w:rsidP="004364E7">
      <w:pPr>
        <w:pStyle w:val="ListParagraph"/>
        <w:numPr>
          <w:ilvl w:val="0"/>
          <w:numId w:val="30"/>
        </w:numPr>
        <w:ind w:left="720"/>
        <w:rPr>
          <w:rFonts w:ascii="Times New Roman" w:hAnsi="Times New Roman" w:cs="Times New Roman"/>
          <w:sz w:val="28"/>
          <w:szCs w:val="28"/>
        </w:rPr>
      </w:pPr>
      <w:r w:rsidRPr="00DB7371">
        <w:rPr>
          <w:rFonts w:ascii="Times New Roman" w:hAnsi="Times New Roman" w:cs="Times New Roman"/>
          <w:sz w:val="28"/>
          <w:szCs w:val="28"/>
        </w:rPr>
        <w:t>as a player in a pull tab, punchboard, or tip board event they have conducted on the same calendar day.</w:t>
      </w:r>
    </w:p>
    <w:p w14:paraId="514487BE" w14:textId="64D9FB2D" w:rsidR="00FB15DB" w:rsidRPr="00DB7371" w:rsidRDefault="00FB15DB" w:rsidP="00002765">
      <w:pPr>
        <w:pStyle w:val="Heading1"/>
        <w:rPr>
          <w:rFonts w:ascii="Times New Roman" w:hAnsi="Times New Roman" w:cs="Times New Roman"/>
          <w:b/>
          <w:bCs/>
          <w:sz w:val="28"/>
          <w:szCs w:val="28"/>
        </w:rPr>
      </w:pPr>
      <w:bookmarkStart w:id="145" w:name="_Toc159329912"/>
      <w:bookmarkStart w:id="146" w:name="_Toc159330397"/>
      <w:bookmarkStart w:id="147" w:name="_Toc159333214"/>
      <w:bookmarkStart w:id="148" w:name="_Toc159333278"/>
      <w:bookmarkStart w:id="149" w:name="_Toc161235580"/>
      <w:bookmarkStart w:id="150" w:name="_Toc163127071"/>
      <w:r w:rsidRPr="00DB7371">
        <w:rPr>
          <w:rFonts w:ascii="Times New Roman" w:hAnsi="Times New Roman" w:cs="Times New Roman"/>
          <w:b/>
          <w:bCs/>
          <w:sz w:val="28"/>
          <w:szCs w:val="28"/>
        </w:rPr>
        <w:t>What is a Convention Raffle License</w:t>
      </w:r>
      <w:bookmarkEnd w:id="145"/>
      <w:bookmarkEnd w:id="146"/>
      <w:bookmarkEnd w:id="147"/>
      <w:bookmarkEnd w:id="148"/>
      <w:bookmarkEnd w:id="149"/>
      <w:bookmarkEnd w:id="150"/>
    </w:p>
    <w:p w14:paraId="3B70F1F9" w14:textId="5EA2731B"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An Out-of-State charitable organization may apply for a license to conduct a raffle and is prohibited from conducting any other allowable activity. </w:t>
      </w:r>
    </w:p>
    <w:p w14:paraId="76FFBE7C" w14:textId="1926A94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The raffle must occur during a conference conducted by the out-of-state charitable organization at a designated Indiana convention center or at a location approved by the Executive Director. </w:t>
      </w:r>
    </w:p>
    <w:p w14:paraId="4C3BA3DE" w14:textId="7D06E20C"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A license is required for each day a drawing </w:t>
      </w:r>
      <w:r w:rsidR="00AD1D8F" w:rsidRPr="00DB7371">
        <w:rPr>
          <w:rFonts w:ascii="Times New Roman" w:hAnsi="Times New Roman" w:cs="Times New Roman"/>
          <w:sz w:val="28"/>
          <w:szCs w:val="28"/>
        </w:rPr>
        <w:t>takes</w:t>
      </w:r>
      <w:r w:rsidRPr="00DB7371">
        <w:rPr>
          <w:rFonts w:ascii="Times New Roman" w:hAnsi="Times New Roman" w:cs="Times New Roman"/>
          <w:sz w:val="28"/>
          <w:szCs w:val="28"/>
        </w:rPr>
        <w:t xml:space="preserve"> place.</w:t>
      </w:r>
    </w:p>
    <w:p w14:paraId="270A4933" w14:textId="4E220C21" w:rsidR="00FB15DB" w:rsidRPr="00DB7371" w:rsidRDefault="004F2CEB" w:rsidP="00FB15DB">
      <w:pPr>
        <w:rPr>
          <w:rFonts w:ascii="Times New Roman" w:hAnsi="Times New Roman" w:cs="Times New Roman"/>
          <w:sz w:val="28"/>
          <w:szCs w:val="28"/>
        </w:rPr>
      </w:pPr>
      <w:r w:rsidRPr="00DB7371">
        <w:rPr>
          <w:rFonts w:ascii="Times New Roman" w:hAnsi="Times New Roman" w:cs="Times New Roman"/>
          <w:sz w:val="28"/>
          <w:szCs w:val="28"/>
        </w:rPr>
        <w:t>The license</w:t>
      </w:r>
      <w:r w:rsidR="00FB15DB" w:rsidRPr="00DB7371">
        <w:rPr>
          <w:rFonts w:ascii="Times New Roman" w:hAnsi="Times New Roman" w:cs="Times New Roman"/>
          <w:sz w:val="28"/>
          <w:szCs w:val="28"/>
        </w:rPr>
        <w:t xml:space="preserve"> fee for each Convention Raffle License applied for is $250 each.</w:t>
      </w:r>
    </w:p>
    <w:p w14:paraId="6B9FFC45" w14:textId="1985CD09" w:rsidR="00FB15DB" w:rsidRPr="00DB7371" w:rsidRDefault="00FB15DB" w:rsidP="00002765">
      <w:pPr>
        <w:pStyle w:val="Heading1"/>
        <w:rPr>
          <w:rFonts w:ascii="Times New Roman" w:hAnsi="Times New Roman" w:cs="Times New Roman"/>
          <w:b/>
          <w:bCs/>
          <w:sz w:val="28"/>
          <w:szCs w:val="28"/>
        </w:rPr>
      </w:pPr>
      <w:bookmarkStart w:id="151" w:name="_Toc159329913"/>
      <w:bookmarkStart w:id="152" w:name="_Toc159330398"/>
      <w:bookmarkStart w:id="153" w:name="_Toc159333215"/>
      <w:bookmarkStart w:id="154" w:name="_Toc159333279"/>
      <w:bookmarkStart w:id="155" w:name="_Toc161235581"/>
      <w:bookmarkStart w:id="156" w:name="_Toc163127072"/>
      <w:r w:rsidRPr="00DB7371">
        <w:rPr>
          <w:rFonts w:ascii="Times New Roman" w:hAnsi="Times New Roman" w:cs="Times New Roman"/>
          <w:b/>
          <w:bCs/>
          <w:sz w:val="28"/>
          <w:szCs w:val="28"/>
        </w:rPr>
        <w:t>What is a Candidates Committee License</w:t>
      </w:r>
      <w:bookmarkEnd w:id="151"/>
      <w:bookmarkEnd w:id="152"/>
      <w:bookmarkEnd w:id="153"/>
      <w:bookmarkEnd w:id="154"/>
      <w:bookmarkEnd w:id="155"/>
      <w:bookmarkEnd w:id="156"/>
    </w:p>
    <w:p w14:paraId="073C4CD3" w14:textId="0B3831B9"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A Candidates Committee may apply for a license to conduct a raffle and is prohibited from conducting any other allowable activity.</w:t>
      </w:r>
    </w:p>
    <w:p w14:paraId="2F5BDD0C" w14:textId="05D8309F"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A Candidates Committee is considered a bona fide political organization?</w:t>
      </w:r>
    </w:p>
    <w:p w14:paraId="723BD725"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Members of the candidates committee may conduct a raffle without meeting the requirements of membership for a qualified organization.</w:t>
      </w:r>
    </w:p>
    <w:p w14:paraId="7CB992B6"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A Candidates Committee must remain in good standing with the election division or the county election board having jurisdiction over the committee. </w:t>
      </w:r>
    </w:p>
    <w:p w14:paraId="221A017C" w14:textId="3D178406" w:rsidR="00FB15DB" w:rsidRPr="00DB7371" w:rsidRDefault="00FB15DB" w:rsidP="00002765">
      <w:pPr>
        <w:pStyle w:val="Heading1"/>
        <w:rPr>
          <w:rFonts w:ascii="Times New Roman" w:hAnsi="Times New Roman" w:cs="Times New Roman"/>
          <w:b/>
          <w:bCs/>
          <w:sz w:val="28"/>
          <w:szCs w:val="28"/>
        </w:rPr>
      </w:pPr>
      <w:bookmarkStart w:id="157" w:name="_Toc159329914"/>
      <w:bookmarkStart w:id="158" w:name="_Toc159330399"/>
      <w:bookmarkStart w:id="159" w:name="_Toc159333216"/>
      <w:bookmarkStart w:id="160" w:name="_Toc159333280"/>
      <w:bookmarkStart w:id="161" w:name="_Toc161235582"/>
      <w:bookmarkStart w:id="162" w:name="_Toc163127073"/>
      <w:r w:rsidRPr="00DB7371">
        <w:rPr>
          <w:rFonts w:ascii="Times New Roman" w:hAnsi="Times New Roman" w:cs="Times New Roman"/>
          <w:b/>
          <w:bCs/>
          <w:sz w:val="28"/>
          <w:szCs w:val="28"/>
        </w:rPr>
        <w:lastRenderedPageBreak/>
        <w:t>What is an Annual Affiliate License</w:t>
      </w:r>
      <w:bookmarkEnd w:id="157"/>
      <w:bookmarkEnd w:id="158"/>
      <w:bookmarkEnd w:id="159"/>
      <w:bookmarkEnd w:id="160"/>
      <w:bookmarkEnd w:id="161"/>
      <w:bookmarkEnd w:id="162"/>
    </w:p>
    <w:p w14:paraId="53754A6B"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An Annual Affiliate License will allow a national organization with a presence in Indiana to conduct bingo or raffles as fundraising activities. </w:t>
      </w:r>
    </w:p>
    <w:p w14:paraId="14557B7F" w14:textId="699DA0E6" w:rsidR="00FB15DB" w:rsidRPr="00DB7371" w:rsidRDefault="005D2768" w:rsidP="00FB15DB">
      <w:pPr>
        <w:rPr>
          <w:rFonts w:ascii="Times New Roman" w:hAnsi="Times New Roman" w:cs="Times New Roman"/>
          <w:sz w:val="28"/>
          <w:szCs w:val="28"/>
        </w:rPr>
      </w:pPr>
      <w:r w:rsidRPr="00DB7371">
        <w:rPr>
          <w:rFonts w:ascii="Times New Roman" w:hAnsi="Times New Roman" w:cs="Times New Roman"/>
          <w:sz w:val="28"/>
          <w:szCs w:val="28"/>
        </w:rPr>
        <w:t>The Annual</w:t>
      </w:r>
      <w:r w:rsidR="00FB15DB" w:rsidRPr="00DB7371">
        <w:rPr>
          <w:rFonts w:ascii="Times New Roman" w:hAnsi="Times New Roman" w:cs="Times New Roman"/>
          <w:sz w:val="28"/>
          <w:szCs w:val="28"/>
        </w:rPr>
        <w:t xml:space="preserve"> Affiliate License is available to </w:t>
      </w:r>
      <w:r w:rsidRPr="00DB7371">
        <w:rPr>
          <w:rFonts w:ascii="Times New Roman" w:hAnsi="Times New Roman" w:cs="Times New Roman"/>
          <w:sz w:val="28"/>
          <w:szCs w:val="28"/>
        </w:rPr>
        <w:t>a national</w:t>
      </w:r>
      <w:r w:rsidR="00FB15DB" w:rsidRPr="00DB7371">
        <w:rPr>
          <w:rFonts w:ascii="Times New Roman" w:hAnsi="Times New Roman" w:cs="Times New Roman"/>
          <w:sz w:val="28"/>
          <w:szCs w:val="28"/>
        </w:rPr>
        <w:t xml:space="preserve"> organization or a – national foundation located outside of Indiana, that have chapters or affiliates located in Indiana to further their cause, </w:t>
      </w:r>
      <w:proofErr w:type="gramStart"/>
      <w:r w:rsidR="00FB15DB" w:rsidRPr="00DB7371">
        <w:rPr>
          <w:rFonts w:ascii="Times New Roman" w:hAnsi="Times New Roman" w:cs="Times New Roman"/>
          <w:sz w:val="28"/>
          <w:szCs w:val="28"/>
        </w:rPr>
        <w:t>purpose</w:t>
      </w:r>
      <w:proofErr w:type="gramEnd"/>
      <w:r w:rsidR="00FB15DB" w:rsidRPr="00DB7371">
        <w:rPr>
          <w:rFonts w:ascii="Times New Roman" w:hAnsi="Times New Roman" w:cs="Times New Roman"/>
          <w:sz w:val="28"/>
          <w:szCs w:val="28"/>
        </w:rPr>
        <w:t xml:space="preserve"> or mission nationally. IC 4-32.3-4-8</w:t>
      </w:r>
      <w:r w:rsidRPr="00DB7371">
        <w:rPr>
          <w:rFonts w:ascii="Times New Roman" w:hAnsi="Times New Roman" w:cs="Times New Roman"/>
          <w:sz w:val="28"/>
          <w:szCs w:val="28"/>
        </w:rPr>
        <w:t xml:space="preserve">  </w:t>
      </w:r>
    </w:p>
    <w:p w14:paraId="2E6F7BFF" w14:textId="4CB1DBAB"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A National Foundation must provide evidence that </w:t>
      </w:r>
      <w:r w:rsidR="00CB3AA6" w:rsidRPr="00DB7371">
        <w:rPr>
          <w:rFonts w:ascii="Times New Roman" w:hAnsi="Times New Roman" w:cs="Times New Roman"/>
          <w:sz w:val="28"/>
          <w:szCs w:val="28"/>
        </w:rPr>
        <w:t>grants of</w:t>
      </w:r>
      <w:r w:rsidRPr="00DB7371">
        <w:rPr>
          <w:rFonts w:ascii="Times New Roman" w:hAnsi="Times New Roman" w:cs="Times New Roman"/>
          <w:sz w:val="28"/>
          <w:szCs w:val="28"/>
        </w:rPr>
        <w:t xml:space="preserve"> </w:t>
      </w:r>
      <w:r w:rsidR="00CE6125" w:rsidRPr="00DB7371">
        <w:rPr>
          <w:rFonts w:ascii="Times New Roman" w:hAnsi="Times New Roman" w:cs="Times New Roman"/>
          <w:sz w:val="28"/>
          <w:szCs w:val="28"/>
        </w:rPr>
        <w:t>more than</w:t>
      </w:r>
      <w:r w:rsidRPr="00DB7371">
        <w:rPr>
          <w:rFonts w:ascii="Times New Roman" w:hAnsi="Times New Roman" w:cs="Times New Roman"/>
          <w:sz w:val="28"/>
          <w:szCs w:val="28"/>
        </w:rPr>
        <w:t xml:space="preserve"> $50,000 have been awarded in Indiana in the year preceding the license year. This applies to the first application and each renewal application.  </w:t>
      </w:r>
    </w:p>
    <w:p w14:paraId="05F4BCB5"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The national organization or foundation must provide a list of all the affiliates (chapters) that will be conducting either bingo or raffles under the national organization’s gaming license. Affiliates can ONLY be added to the Annual Affiliate License during the initial licensing period or during renewal of the annual license. </w:t>
      </w:r>
    </w:p>
    <w:p w14:paraId="18F821C8"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The Annual Affiliate License cannot be amended or changed once it has been issued. </w:t>
      </w:r>
    </w:p>
    <w:p w14:paraId="0234A7B6" w14:textId="2CD3C1C0"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Each affiliate or chapter will apply for their own gaming activities (bingo or raffles) as a chapter using CG-AN, Affiliate Notification, and report the income and expenses associated with each event using CG-AN ESR, Event Summary Report for each Affiliate Notification. </w:t>
      </w:r>
    </w:p>
    <w:p w14:paraId="3912B17B"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The Annual Affiliate License can have up to 10-chapter events per week.</w:t>
      </w:r>
    </w:p>
    <w:p w14:paraId="1D2F96A7" w14:textId="77777777" w:rsidR="00FB15DB" w:rsidRPr="00DB7371"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An Affiliate or chapter can elect to conduct other endorsements, such as casino game night, but must complete the qualification process and licensing applications on their own. They will not be eligible to be part of the Annual Affiliate License.</w:t>
      </w:r>
    </w:p>
    <w:p w14:paraId="45B33C6A" w14:textId="77777777" w:rsidR="00FB15DB" w:rsidRDefault="00FB15DB" w:rsidP="00FB15DB">
      <w:pPr>
        <w:rPr>
          <w:rFonts w:ascii="Times New Roman" w:hAnsi="Times New Roman" w:cs="Times New Roman"/>
          <w:sz w:val="28"/>
          <w:szCs w:val="28"/>
        </w:rPr>
      </w:pPr>
      <w:r w:rsidRPr="00DB7371">
        <w:rPr>
          <w:rFonts w:ascii="Times New Roman" w:hAnsi="Times New Roman" w:cs="Times New Roman"/>
          <w:sz w:val="28"/>
          <w:szCs w:val="28"/>
        </w:rPr>
        <w:t xml:space="preserve">The Annual Affiliate License renewal application will submit the CG-AAL FR, Annual Affiliate Financial Report for all chapter activities combined to determine gross income for the applicable license fee. </w:t>
      </w:r>
    </w:p>
    <w:p w14:paraId="0C8CEBE7" w14:textId="0680F972" w:rsidR="00A22B77" w:rsidRPr="00A22B77" w:rsidRDefault="00A22B77" w:rsidP="00A22B77">
      <w:pPr>
        <w:pStyle w:val="Heading1"/>
        <w:rPr>
          <w:rFonts w:ascii="Times New Roman" w:hAnsi="Times New Roman" w:cs="Times New Roman"/>
          <w:b/>
          <w:bCs/>
          <w:sz w:val="28"/>
          <w:szCs w:val="28"/>
        </w:rPr>
      </w:pPr>
      <w:bookmarkStart w:id="163" w:name="_Toc163127074"/>
      <w:r w:rsidRPr="00A22B77">
        <w:rPr>
          <w:rFonts w:ascii="Times New Roman" w:hAnsi="Times New Roman" w:cs="Times New Roman"/>
          <w:b/>
          <w:bCs/>
          <w:sz w:val="28"/>
          <w:szCs w:val="28"/>
        </w:rPr>
        <w:t>What is a</w:t>
      </w:r>
      <w:r w:rsidRPr="00A22B77">
        <w:rPr>
          <w:rFonts w:ascii="Times New Roman" w:hAnsi="Times New Roman" w:cs="Times New Roman"/>
          <w:b/>
          <w:bCs/>
          <w:sz w:val="28"/>
          <w:szCs w:val="28"/>
        </w:rPr>
        <w:t xml:space="preserve"> </w:t>
      </w:r>
      <w:r w:rsidRPr="00A22B77">
        <w:rPr>
          <w:rStyle w:val="Heading2Char"/>
          <w:rFonts w:ascii="Times New Roman" w:hAnsi="Times New Roman" w:cs="Times New Roman"/>
          <w:b/>
          <w:bCs/>
          <w:sz w:val="28"/>
          <w:szCs w:val="28"/>
        </w:rPr>
        <w:t>Volunteer Ticket Agent</w:t>
      </w:r>
      <w:bookmarkEnd w:id="163"/>
      <w:r w:rsidRPr="00A22B77">
        <w:rPr>
          <w:rStyle w:val="Heading2Char"/>
          <w:rFonts w:ascii="Times New Roman" w:hAnsi="Times New Roman" w:cs="Times New Roman"/>
          <w:b/>
          <w:bCs/>
          <w:sz w:val="28"/>
          <w:szCs w:val="28"/>
        </w:rPr>
        <w:t xml:space="preserve"> </w:t>
      </w:r>
    </w:p>
    <w:p w14:paraId="1542C5E7" w14:textId="77777777" w:rsidR="00A22B77" w:rsidRPr="00DB7371" w:rsidRDefault="00A22B77" w:rsidP="00A22B77">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Employees of a retail establishment that has agreed to help sell water race or raffle tickets.</w:t>
      </w:r>
    </w:p>
    <w:p w14:paraId="3DAEDF3F" w14:textId="77777777" w:rsidR="00A22B77" w:rsidRPr="00DB7371" w:rsidRDefault="00A22B77" w:rsidP="00A22B77">
      <w:pPr>
        <w:pStyle w:val="ListParagraph"/>
        <w:numPr>
          <w:ilvl w:val="0"/>
          <w:numId w:val="3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Qualified organization using VTA’s must maintain a ledger which includes:</w:t>
      </w:r>
    </w:p>
    <w:p w14:paraId="78B753CB" w14:textId="77777777" w:rsidR="00A22B77" w:rsidRPr="00DB7371" w:rsidRDefault="00A22B77" w:rsidP="00A22B77">
      <w:pPr>
        <w:pStyle w:val="ListParagraph"/>
        <w:numPr>
          <w:ilvl w:val="1"/>
          <w:numId w:val="3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Date of the allowable activity to which tickets are sold.</w:t>
      </w:r>
    </w:p>
    <w:p w14:paraId="2C167FC5" w14:textId="77777777" w:rsidR="00A22B77" w:rsidRPr="00DB7371" w:rsidRDefault="00A22B77" w:rsidP="00A22B77">
      <w:pPr>
        <w:pStyle w:val="ListParagraph"/>
        <w:numPr>
          <w:ilvl w:val="1"/>
          <w:numId w:val="3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Name, telephone number and email address of the employee who sold tickets.</w:t>
      </w:r>
    </w:p>
    <w:p w14:paraId="76306721" w14:textId="77777777" w:rsidR="00A22B77" w:rsidRPr="00DB7371" w:rsidRDefault="00A22B77" w:rsidP="00A22B77">
      <w:pPr>
        <w:pStyle w:val="ListParagraph"/>
        <w:numPr>
          <w:ilvl w:val="1"/>
          <w:numId w:val="3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Location of retail establishment where tickets were sold.</w:t>
      </w:r>
    </w:p>
    <w:p w14:paraId="39F15087" w14:textId="77777777" w:rsidR="00A22B77" w:rsidRPr="00DB7371" w:rsidRDefault="00A22B77" w:rsidP="00A22B77">
      <w:pPr>
        <w:pStyle w:val="ListParagraph"/>
        <w:numPr>
          <w:ilvl w:val="1"/>
          <w:numId w:val="3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Record the numbered tickets provided to the retail establishment for sale.</w:t>
      </w:r>
    </w:p>
    <w:p w14:paraId="79AB287A" w14:textId="77777777" w:rsidR="00A22B77" w:rsidRPr="00DB7371" w:rsidRDefault="00A22B77" w:rsidP="00A22B77">
      <w:pPr>
        <w:pStyle w:val="ListParagraph"/>
        <w:numPr>
          <w:ilvl w:val="0"/>
          <w:numId w:val="4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Qualified organizations must retain possession of all unsold tickets provided to the retail establishment for sale.</w:t>
      </w:r>
    </w:p>
    <w:p w14:paraId="363CBD91" w14:textId="77777777" w:rsidR="00A22B77" w:rsidRPr="00DB7371" w:rsidRDefault="00A22B77" w:rsidP="00A22B77">
      <w:pPr>
        <w:pStyle w:val="ListParagraph"/>
        <w:numPr>
          <w:ilvl w:val="0"/>
          <w:numId w:val="4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Tickets distributed by a VTA must be sequentially numbered.</w:t>
      </w:r>
    </w:p>
    <w:p w14:paraId="53413738" w14:textId="77777777" w:rsidR="00A22B77" w:rsidRPr="00DB7371" w:rsidRDefault="00A22B77" w:rsidP="00A22B77">
      <w:pPr>
        <w:pStyle w:val="ListParagraph"/>
        <w:numPr>
          <w:ilvl w:val="0"/>
          <w:numId w:val="4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Qualified organizations may not compensate the retail establishment for ticket sales.</w:t>
      </w:r>
    </w:p>
    <w:p w14:paraId="07F04D7E" w14:textId="77777777" w:rsidR="00A22B77" w:rsidRDefault="00A22B77" w:rsidP="00A22B77">
      <w:pPr>
        <w:spacing w:after="0" w:line="240" w:lineRule="auto"/>
        <w:rPr>
          <w:rStyle w:val="Heading2Char"/>
          <w:rFonts w:ascii="Times New Roman" w:hAnsi="Times New Roman" w:cs="Times New Roman"/>
          <w:b/>
          <w:bCs/>
          <w:sz w:val="28"/>
          <w:szCs w:val="28"/>
        </w:rPr>
      </w:pPr>
    </w:p>
    <w:p w14:paraId="5037ED06" w14:textId="77777777" w:rsidR="00A22B77" w:rsidRDefault="00A22B77" w:rsidP="00FB15DB">
      <w:pPr>
        <w:rPr>
          <w:rFonts w:ascii="Times New Roman" w:hAnsi="Times New Roman" w:cs="Times New Roman"/>
          <w:sz w:val="28"/>
          <w:szCs w:val="28"/>
        </w:rPr>
      </w:pPr>
    </w:p>
    <w:p w14:paraId="2AB2E93C" w14:textId="77777777" w:rsidR="000F2FEC" w:rsidRPr="00DB7371" w:rsidRDefault="000F2FEC" w:rsidP="000F2FEC">
      <w:pPr>
        <w:spacing w:after="0" w:line="240" w:lineRule="auto"/>
        <w:jc w:val="center"/>
        <w:rPr>
          <w:rFonts w:ascii="Times New Roman" w:hAnsi="Times New Roman" w:cs="Times New Roman"/>
          <w:sz w:val="28"/>
          <w:szCs w:val="28"/>
        </w:rPr>
      </w:pPr>
      <w:r w:rsidRPr="00DB7371">
        <w:rPr>
          <w:rFonts w:ascii="Times New Roman" w:hAnsi="Times New Roman" w:cs="Times New Roman"/>
          <w:b/>
          <w:bCs/>
          <w:i/>
          <w:iCs/>
          <w:sz w:val="28"/>
          <w:szCs w:val="28"/>
        </w:rPr>
        <w:t>All desired endorsements must be indicated on your application</w:t>
      </w:r>
      <w:r w:rsidRPr="00DB7371">
        <w:rPr>
          <w:rFonts w:ascii="Times New Roman" w:hAnsi="Times New Roman" w:cs="Times New Roman"/>
          <w:sz w:val="28"/>
          <w:szCs w:val="28"/>
        </w:rPr>
        <w:t>.</w:t>
      </w:r>
    </w:p>
    <w:p w14:paraId="1D6BC2E6" w14:textId="1E042DAA" w:rsidR="00074492" w:rsidRPr="00DB7371" w:rsidRDefault="00074492" w:rsidP="000F2FEC">
      <w:pPr>
        <w:pStyle w:val="Heading1"/>
        <w:rPr>
          <w:rFonts w:ascii="Times New Roman" w:hAnsi="Times New Roman" w:cs="Times New Roman"/>
          <w:b/>
          <w:bCs/>
          <w:sz w:val="28"/>
          <w:szCs w:val="28"/>
        </w:rPr>
      </w:pPr>
      <w:bookmarkStart w:id="164" w:name="_Toc159329915"/>
      <w:bookmarkStart w:id="165" w:name="_Toc159330400"/>
      <w:bookmarkStart w:id="166" w:name="_Toc159333217"/>
      <w:bookmarkStart w:id="167" w:name="_Toc159333281"/>
      <w:bookmarkStart w:id="168" w:name="_Toc161235583"/>
      <w:bookmarkStart w:id="169" w:name="_Toc163127075"/>
      <w:r w:rsidRPr="00DB7371">
        <w:rPr>
          <w:rFonts w:ascii="Times New Roman" w:hAnsi="Times New Roman" w:cs="Times New Roman"/>
          <w:b/>
          <w:bCs/>
          <w:sz w:val="28"/>
          <w:szCs w:val="28"/>
        </w:rPr>
        <w:t>Endorsements</w:t>
      </w:r>
      <w:bookmarkEnd w:id="164"/>
      <w:bookmarkEnd w:id="165"/>
      <w:bookmarkEnd w:id="166"/>
      <w:bookmarkEnd w:id="167"/>
      <w:bookmarkEnd w:id="168"/>
      <w:bookmarkEnd w:id="169"/>
    </w:p>
    <w:p w14:paraId="5A83EB7A" w14:textId="77777777" w:rsidR="00074492" w:rsidRPr="00DB7371" w:rsidRDefault="00074492" w:rsidP="00074492">
      <w:pPr>
        <w:spacing w:after="0" w:line="240" w:lineRule="auto"/>
        <w:rPr>
          <w:rFonts w:ascii="Times New Roman" w:hAnsi="Times New Roman" w:cs="Times New Roman"/>
          <w:sz w:val="28"/>
          <w:szCs w:val="28"/>
        </w:rPr>
      </w:pPr>
      <w:bookmarkStart w:id="170" w:name="_Toc159329916"/>
      <w:bookmarkStart w:id="171" w:name="_Toc159330401"/>
      <w:bookmarkStart w:id="172" w:name="_Toc159333218"/>
      <w:bookmarkStart w:id="173" w:name="_Toc159333282"/>
      <w:bookmarkStart w:id="174" w:name="_Toc161235584"/>
      <w:bookmarkStart w:id="175" w:name="_Toc163127076"/>
      <w:r w:rsidRPr="00DB7371">
        <w:rPr>
          <w:rStyle w:val="Heading2Char"/>
          <w:rFonts w:ascii="Times New Roman" w:hAnsi="Times New Roman" w:cs="Times New Roman"/>
          <w:b/>
          <w:bCs/>
          <w:sz w:val="28"/>
          <w:szCs w:val="28"/>
        </w:rPr>
        <w:t>Bingo Endorsement - BGO</w:t>
      </w:r>
      <w:bookmarkEnd w:id="170"/>
      <w:bookmarkEnd w:id="171"/>
      <w:bookmarkEnd w:id="172"/>
      <w:bookmarkEnd w:id="173"/>
      <w:bookmarkEnd w:id="174"/>
      <w:bookmarkEnd w:id="175"/>
      <w:r w:rsidRPr="00DB7371">
        <w:rPr>
          <w:rFonts w:ascii="Times New Roman" w:hAnsi="Times New Roman" w:cs="Times New Roman"/>
          <w:sz w:val="28"/>
          <w:szCs w:val="28"/>
        </w:rPr>
        <w:t xml:space="preserve"> (IC 4-32.3-2-3, 4-32.3-5-15) applies to all bingo games and is available for:</w:t>
      </w:r>
    </w:p>
    <w:p w14:paraId="11ED81FD" w14:textId="52BCBE9C" w:rsidR="00074492" w:rsidRPr="00DB7371" w:rsidRDefault="00074492" w:rsidP="00E71C71">
      <w:pPr>
        <w:pStyle w:val="ListParagraph"/>
        <w:numPr>
          <w:ilvl w:val="0"/>
          <w:numId w:val="1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Annual Activity Licenses, </w:t>
      </w:r>
    </w:p>
    <w:p w14:paraId="5FA07224" w14:textId="77777777" w:rsidR="00074492" w:rsidRPr="00DB7371" w:rsidRDefault="00074492" w:rsidP="00E71C71">
      <w:pPr>
        <w:pStyle w:val="ListParagraph"/>
        <w:numPr>
          <w:ilvl w:val="0"/>
          <w:numId w:val="1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Single Activity Licenses, </w:t>
      </w:r>
    </w:p>
    <w:p w14:paraId="2947C7DD" w14:textId="55A1BE03" w:rsidR="00074492" w:rsidRPr="00DB7371" w:rsidRDefault="00074492" w:rsidP="00E71C71">
      <w:pPr>
        <w:pStyle w:val="ListParagraph"/>
        <w:numPr>
          <w:ilvl w:val="0"/>
          <w:numId w:val="1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Festival Activity Licenses </w:t>
      </w:r>
    </w:p>
    <w:p w14:paraId="41CB3BA2" w14:textId="77777777" w:rsidR="00074492" w:rsidRPr="00DB7371" w:rsidRDefault="00074492" w:rsidP="00E71C71">
      <w:pPr>
        <w:pStyle w:val="ListParagraph"/>
        <w:numPr>
          <w:ilvl w:val="0"/>
          <w:numId w:val="1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Exempt Activity Notification. </w:t>
      </w:r>
    </w:p>
    <w:p w14:paraId="2CBB813B" w14:textId="77777777" w:rsidR="00074492" w:rsidRPr="00DB7371" w:rsidRDefault="00074492" w:rsidP="00E71C71">
      <w:pPr>
        <w:spacing w:after="0" w:line="240" w:lineRule="auto"/>
        <w:rPr>
          <w:rFonts w:ascii="Times New Roman" w:hAnsi="Times New Roman" w:cs="Times New Roman"/>
          <w:sz w:val="28"/>
          <w:szCs w:val="28"/>
        </w:rPr>
      </w:pPr>
    </w:p>
    <w:p w14:paraId="752736F2" w14:textId="0C63DAAB" w:rsidR="00074492" w:rsidRPr="00DB7371" w:rsidRDefault="00997727"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w:t>
      </w:r>
      <w:r w:rsidR="00074492" w:rsidRPr="00DB7371">
        <w:rPr>
          <w:rFonts w:ascii="Times New Roman" w:hAnsi="Times New Roman" w:cs="Times New Roman"/>
          <w:sz w:val="28"/>
          <w:szCs w:val="28"/>
        </w:rPr>
        <w:t>Indiana Gaming Commission uses the North American Gaming Regulators Association (NAGRA) Standards on Bingo</w:t>
      </w:r>
      <w:r w:rsidRPr="00DB7371">
        <w:rPr>
          <w:rFonts w:ascii="Times New Roman" w:hAnsi="Times New Roman" w:cs="Times New Roman"/>
          <w:sz w:val="28"/>
          <w:szCs w:val="28"/>
        </w:rPr>
        <w:t xml:space="preserve"> as guidelines.</w:t>
      </w:r>
    </w:p>
    <w:p w14:paraId="03A27711" w14:textId="77777777" w:rsidR="00074492" w:rsidRPr="00DB7371" w:rsidRDefault="00074492" w:rsidP="00E71C71">
      <w:pPr>
        <w:spacing w:after="0" w:line="240" w:lineRule="auto"/>
        <w:rPr>
          <w:rFonts w:ascii="Times New Roman" w:hAnsi="Times New Roman" w:cs="Times New Roman"/>
          <w:sz w:val="28"/>
          <w:szCs w:val="28"/>
        </w:rPr>
      </w:pPr>
    </w:p>
    <w:p w14:paraId="0ABE66E0" w14:textId="40FF0D26" w:rsidR="00074492" w:rsidRPr="00DB7371" w:rsidRDefault="00074492"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Bingo consists of multiple bingo games during a specific day/date and time frame. </w:t>
      </w:r>
    </w:p>
    <w:p w14:paraId="457D4C7B" w14:textId="77777777" w:rsidR="00074492" w:rsidRPr="00DB7371" w:rsidRDefault="00074492" w:rsidP="00074492">
      <w:pPr>
        <w:spacing w:after="0" w:line="240" w:lineRule="auto"/>
        <w:rPr>
          <w:rFonts w:ascii="Times New Roman" w:hAnsi="Times New Roman" w:cs="Times New Roman"/>
          <w:sz w:val="28"/>
          <w:szCs w:val="28"/>
        </w:rPr>
      </w:pPr>
    </w:p>
    <w:p w14:paraId="72EBF1DB" w14:textId="77777777" w:rsidR="00074492" w:rsidRPr="00DB7371" w:rsidRDefault="00074492"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Organizations need to:</w:t>
      </w:r>
    </w:p>
    <w:p w14:paraId="60AA6354" w14:textId="77777777" w:rsidR="00074492" w:rsidRPr="00DB7371" w:rsidRDefault="00074492" w:rsidP="00E71C71">
      <w:pPr>
        <w:pStyle w:val="ListParagraph"/>
        <w:numPr>
          <w:ilvl w:val="0"/>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Create a bingo program that indicates the game being played with the expected prize payout for that game. </w:t>
      </w:r>
    </w:p>
    <w:p w14:paraId="03B188A0" w14:textId="77777777" w:rsidR="00074492" w:rsidRPr="00DB7371" w:rsidRDefault="00074492" w:rsidP="00E71C71">
      <w:pPr>
        <w:pStyle w:val="ListParagraph"/>
        <w:numPr>
          <w:ilvl w:val="0"/>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Create house rules on how they will be conducting their bingo activities.</w:t>
      </w:r>
    </w:p>
    <w:p w14:paraId="4CD3264F" w14:textId="77777777" w:rsidR="00074492" w:rsidRPr="00DB7371" w:rsidRDefault="00074492" w:rsidP="00E71C71">
      <w:pPr>
        <w:pStyle w:val="ListParagraph"/>
        <w:numPr>
          <w:ilvl w:val="0"/>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Post no tipping signs.</w:t>
      </w:r>
    </w:p>
    <w:p w14:paraId="5B7189C7" w14:textId="3BBFA432" w:rsidR="00074492" w:rsidRPr="00DB7371" w:rsidRDefault="00074492" w:rsidP="00E71C71">
      <w:pPr>
        <w:pStyle w:val="ListParagraph"/>
        <w:numPr>
          <w:ilvl w:val="0"/>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Comply with prize limitations.</w:t>
      </w:r>
    </w:p>
    <w:p w14:paraId="2DBF7268" w14:textId="420AF43F" w:rsidR="00074492" w:rsidRPr="00DB7371" w:rsidRDefault="00074492" w:rsidP="00E71C71">
      <w:pPr>
        <w:pStyle w:val="ListParagraph"/>
        <w:numPr>
          <w:ilvl w:val="1"/>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One bingo game may not be more than $1,000.</w:t>
      </w:r>
    </w:p>
    <w:p w14:paraId="2494D4D4" w14:textId="51A09E45" w:rsidR="00074492" w:rsidRPr="00DB7371" w:rsidRDefault="00074492" w:rsidP="00E71C71">
      <w:pPr>
        <w:pStyle w:val="ListParagraph"/>
        <w:numPr>
          <w:ilvl w:val="1"/>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Progressive bingo </w:t>
      </w:r>
      <w:r w:rsidR="00D346C1" w:rsidRPr="00DB7371">
        <w:rPr>
          <w:rFonts w:ascii="Times New Roman" w:hAnsi="Times New Roman" w:cs="Times New Roman"/>
          <w:sz w:val="28"/>
          <w:szCs w:val="28"/>
        </w:rPr>
        <w:t>games</w:t>
      </w:r>
      <w:r w:rsidRPr="00DB7371">
        <w:rPr>
          <w:rFonts w:ascii="Times New Roman" w:hAnsi="Times New Roman" w:cs="Times New Roman"/>
          <w:sz w:val="28"/>
          <w:szCs w:val="28"/>
        </w:rPr>
        <w:t xml:space="preserve"> may not be more than $2,000.</w:t>
      </w:r>
    </w:p>
    <w:p w14:paraId="7CB582B5" w14:textId="3CA516A2" w:rsidR="00074492" w:rsidRPr="00DB7371" w:rsidRDefault="00074492" w:rsidP="00E71C71">
      <w:pPr>
        <w:pStyle w:val="ListParagraph"/>
        <w:numPr>
          <w:ilvl w:val="1"/>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Total prizes of all bingo games at one event may not be more than $6,000.</w:t>
      </w:r>
    </w:p>
    <w:p w14:paraId="5A6454B6" w14:textId="5F328BB1" w:rsidR="00074492" w:rsidRPr="00DB7371" w:rsidRDefault="00074492" w:rsidP="00E71C71">
      <w:pPr>
        <w:pStyle w:val="ListParagraph"/>
        <w:numPr>
          <w:ilvl w:val="0"/>
          <w:numId w:val="1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Apply for Special Permission for increased prize payouts up to 6 times per calendar year. To increase Bingo prize payouts to a total of up to $30,000 </w:t>
      </w:r>
      <w:r w:rsidRPr="00DB7371">
        <w:rPr>
          <w:rFonts w:ascii="Times New Roman" w:hAnsi="Times New Roman" w:cs="Times New Roman"/>
          <w:sz w:val="28"/>
          <w:szCs w:val="28"/>
        </w:rPr>
        <w:lastRenderedPageBreak/>
        <w:t xml:space="preserve">Form CG-SP, Special Permission Request must be completed and submitted with a copy of the last bank statement for the separate and segregated charity gaming checking account and a copy of the bingo programs with prize payouts listed. </w:t>
      </w:r>
    </w:p>
    <w:p w14:paraId="22481F4B" w14:textId="77777777" w:rsidR="00997727" w:rsidRPr="00DB7371" w:rsidRDefault="00997727" w:rsidP="00550086">
      <w:pPr>
        <w:spacing w:after="0" w:line="240" w:lineRule="auto"/>
        <w:rPr>
          <w:rFonts w:ascii="Times New Roman" w:hAnsi="Times New Roman" w:cs="Times New Roman"/>
          <w:b/>
          <w:bCs/>
          <w:sz w:val="28"/>
          <w:szCs w:val="28"/>
        </w:rPr>
      </w:pPr>
    </w:p>
    <w:p w14:paraId="3E1A9A14" w14:textId="00CB48ED" w:rsidR="00550086" w:rsidRPr="00DB7371" w:rsidRDefault="00550086" w:rsidP="00550086">
      <w:pPr>
        <w:spacing w:after="0" w:line="240" w:lineRule="auto"/>
        <w:rPr>
          <w:rFonts w:ascii="Times New Roman" w:hAnsi="Times New Roman" w:cs="Times New Roman"/>
          <w:sz w:val="28"/>
          <w:szCs w:val="28"/>
        </w:rPr>
      </w:pPr>
      <w:bookmarkStart w:id="176" w:name="_Toc159329917"/>
      <w:bookmarkStart w:id="177" w:name="_Toc159330402"/>
      <w:bookmarkStart w:id="178" w:name="_Toc159333219"/>
      <w:bookmarkStart w:id="179" w:name="_Toc159333283"/>
      <w:bookmarkStart w:id="180" w:name="_Toc161235585"/>
      <w:bookmarkStart w:id="181" w:name="_Toc163127077"/>
      <w:r w:rsidRPr="00DB7371">
        <w:rPr>
          <w:rStyle w:val="Heading2Char"/>
          <w:rFonts w:ascii="Times New Roman" w:hAnsi="Times New Roman" w:cs="Times New Roman"/>
          <w:b/>
          <w:bCs/>
          <w:sz w:val="28"/>
          <w:szCs w:val="28"/>
        </w:rPr>
        <w:t>Casino Game Night Endorsement – CGN</w:t>
      </w:r>
      <w:bookmarkEnd w:id="176"/>
      <w:bookmarkEnd w:id="177"/>
      <w:bookmarkEnd w:id="178"/>
      <w:bookmarkEnd w:id="179"/>
      <w:bookmarkEnd w:id="180"/>
      <w:bookmarkEnd w:id="181"/>
      <w:r w:rsidRPr="00DB7371">
        <w:rPr>
          <w:rFonts w:ascii="Times New Roman" w:hAnsi="Times New Roman" w:cs="Times New Roman"/>
          <w:sz w:val="28"/>
          <w:szCs w:val="28"/>
        </w:rPr>
        <w:t xml:space="preserve"> (IC 4-32.3-2-12) applies to card, dice and/or wheel games and is available for:</w:t>
      </w:r>
    </w:p>
    <w:p w14:paraId="1D95C7CF" w14:textId="525AF057" w:rsidR="00550086" w:rsidRPr="00DB7371" w:rsidRDefault="00550086" w:rsidP="00E71C71">
      <w:pPr>
        <w:pStyle w:val="ListParagraph"/>
        <w:numPr>
          <w:ilvl w:val="0"/>
          <w:numId w:val="1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Annual Activity Licenses (Fraternal</w:t>
      </w:r>
      <w:r w:rsidR="00AD1D8F" w:rsidRPr="00DB7371">
        <w:rPr>
          <w:rFonts w:ascii="Times New Roman" w:hAnsi="Times New Roman" w:cs="Times New Roman"/>
          <w:sz w:val="28"/>
          <w:szCs w:val="28"/>
        </w:rPr>
        <w:t>,</w:t>
      </w:r>
      <w:r w:rsidRPr="00DB7371">
        <w:rPr>
          <w:rFonts w:ascii="Times New Roman" w:hAnsi="Times New Roman" w:cs="Times New Roman"/>
          <w:sz w:val="28"/>
          <w:szCs w:val="28"/>
        </w:rPr>
        <w:t xml:space="preserve"> Veterans</w:t>
      </w:r>
      <w:r w:rsidR="00AD1D8F" w:rsidRPr="00DB7371">
        <w:rPr>
          <w:rFonts w:ascii="Times New Roman" w:hAnsi="Times New Roman" w:cs="Times New Roman"/>
          <w:sz w:val="28"/>
          <w:szCs w:val="28"/>
        </w:rPr>
        <w:t>, Civic</w:t>
      </w:r>
      <w:r w:rsidRPr="00DB7371">
        <w:rPr>
          <w:rFonts w:ascii="Times New Roman" w:hAnsi="Times New Roman" w:cs="Times New Roman"/>
          <w:sz w:val="28"/>
          <w:szCs w:val="28"/>
        </w:rPr>
        <w:t xml:space="preserve"> </w:t>
      </w:r>
      <w:r w:rsidR="00AD1D8F" w:rsidRPr="00DB7371">
        <w:rPr>
          <w:rFonts w:ascii="Times New Roman" w:hAnsi="Times New Roman" w:cs="Times New Roman"/>
          <w:sz w:val="28"/>
          <w:szCs w:val="28"/>
        </w:rPr>
        <w:t xml:space="preserve">Organizations </w:t>
      </w:r>
      <w:r w:rsidRPr="00DB7371">
        <w:rPr>
          <w:rFonts w:ascii="Times New Roman" w:hAnsi="Times New Roman" w:cs="Times New Roman"/>
          <w:sz w:val="28"/>
          <w:szCs w:val="28"/>
        </w:rPr>
        <w:t>ONLY),</w:t>
      </w:r>
    </w:p>
    <w:p w14:paraId="161F222C" w14:textId="2342E0C9" w:rsidR="00550086" w:rsidRPr="00DB7371" w:rsidRDefault="00550086" w:rsidP="00E71C71">
      <w:pPr>
        <w:pStyle w:val="ListParagraph"/>
        <w:numPr>
          <w:ilvl w:val="0"/>
          <w:numId w:val="1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Single Activity Licenses, </w:t>
      </w:r>
    </w:p>
    <w:p w14:paraId="436EC0E2" w14:textId="763A1AC8" w:rsidR="00550086" w:rsidRPr="00DB7371" w:rsidRDefault="00550086" w:rsidP="00E71C71">
      <w:pPr>
        <w:pStyle w:val="ListParagraph"/>
        <w:numPr>
          <w:ilvl w:val="0"/>
          <w:numId w:val="1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Festival Activity Licenses </w:t>
      </w:r>
    </w:p>
    <w:p w14:paraId="0AEA8236" w14:textId="77777777" w:rsidR="00550086" w:rsidRPr="00DB7371" w:rsidRDefault="00550086" w:rsidP="00E71C71">
      <w:pPr>
        <w:pStyle w:val="ListParagraph"/>
        <w:numPr>
          <w:ilvl w:val="0"/>
          <w:numId w:val="1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Exempt Activity Notification.</w:t>
      </w:r>
    </w:p>
    <w:p w14:paraId="787C6403" w14:textId="2E2252F5" w:rsidR="00550086" w:rsidRPr="00DB7371" w:rsidRDefault="00550086"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Organizations must:</w:t>
      </w:r>
    </w:p>
    <w:p w14:paraId="5715CD83" w14:textId="1424EC7D" w:rsidR="00550086" w:rsidRPr="00DB7371" w:rsidRDefault="00550086" w:rsidP="005023C2">
      <w:pPr>
        <w:pStyle w:val="ListParagraph"/>
        <w:numPr>
          <w:ilvl w:val="0"/>
          <w:numId w:val="14"/>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Use only imitation money or chips at gaming tables.</w:t>
      </w:r>
    </w:p>
    <w:p w14:paraId="7A79EF55" w14:textId="77777777" w:rsidR="00550086" w:rsidRPr="00DB7371" w:rsidRDefault="00550086" w:rsidP="005023C2">
      <w:pPr>
        <w:pStyle w:val="ListParagraph"/>
        <w:numPr>
          <w:ilvl w:val="0"/>
          <w:numId w:val="14"/>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Maintain “cash-in” and “cash-out” booths/tables to track all financial transactions. (Operator responsibility.)</w:t>
      </w:r>
    </w:p>
    <w:p w14:paraId="32DF7A6E" w14:textId="77777777" w:rsidR="00550086" w:rsidRPr="00DB7371" w:rsidRDefault="00550086" w:rsidP="005023C2">
      <w:pPr>
        <w:pStyle w:val="ListParagraph"/>
        <w:numPr>
          <w:ilvl w:val="0"/>
          <w:numId w:val="14"/>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Determine how all income and payouts will be recorded.</w:t>
      </w:r>
    </w:p>
    <w:p w14:paraId="42688CD3" w14:textId="6791415D" w:rsidR="00550086" w:rsidRPr="00DB7371" w:rsidRDefault="00550086" w:rsidP="005023C2">
      <w:pPr>
        <w:pStyle w:val="ListParagraph"/>
        <w:numPr>
          <w:ilvl w:val="0"/>
          <w:numId w:val="14"/>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Determine how the organization will obtain revenue.</w:t>
      </w:r>
    </w:p>
    <w:p w14:paraId="3FEF63B4" w14:textId="77777777" w:rsidR="00550086" w:rsidRPr="00DB7371" w:rsidRDefault="00550086" w:rsidP="00E71C71">
      <w:pPr>
        <w:pStyle w:val="ListParagraph"/>
        <w:numPr>
          <w:ilvl w:val="1"/>
          <w:numId w:val="1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Straight off the top. Keep portion of chips purchased.</w:t>
      </w:r>
    </w:p>
    <w:p w14:paraId="5DD0BD31" w14:textId="77777777" w:rsidR="00550086" w:rsidRPr="00DB7371" w:rsidRDefault="00550086" w:rsidP="00E71C71">
      <w:pPr>
        <w:pStyle w:val="ListParagraph"/>
        <w:numPr>
          <w:ilvl w:val="1"/>
          <w:numId w:val="1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Drag the Pot. Predetermined amount held from each pot.</w:t>
      </w:r>
    </w:p>
    <w:p w14:paraId="2BF6E19C" w14:textId="77777777" w:rsidR="00550086" w:rsidRPr="00DB7371" w:rsidRDefault="00550086" w:rsidP="00E71C71">
      <w:pPr>
        <w:pStyle w:val="ListParagraph"/>
        <w:numPr>
          <w:ilvl w:val="1"/>
          <w:numId w:val="1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Play against the House.</w:t>
      </w:r>
    </w:p>
    <w:p w14:paraId="3939EB39" w14:textId="77777777" w:rsidR="00550086" w:rsidRPr="00DB7371" w:rsidRDefault="00550086" w:rsidP="00E71C71">
      <w:pPr>
        <w:spacing w:after="0" w:line="240" w:lineRule="auto"/>
        <w:rPr>
          <w:rFonts w:ascii="Times New Roman" w:hAnsi="Times New Roman" w:cs="Times New Roman"/>
          <w:sz w:val="28"/>
          <w:szCs w:val="28"/>
        </w:rPr>
      </w:pPr>
    </w:p>
    <w:p w14:paraId="7E01C378" w14:textId="7B5FC516" w:rsidR="00550086" w:rsidRPr="00DB7371" w:rsidRDefault="00550086"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CASH GAME does not mean playing with real money. Cash Game means that players may cash in or cash out at any time. </w:t>
      </w:r>
    </w:p>
    <w:p w14:paraId="7497DA83" w14:textId="59E05785" w:rsidR="00550086" w:rsidRPr="00DB7371" w:rsidRDefault="00550086" w:rsidP="00E71C71">
      <w:pPr>
        <w:spacing w:after="0" w:line="240" w:lineRule="auto"/>
        <w:rPr>
          <w:rFonts w:ascii="Times New Roman" w:hAnsi="Times New Roman" w:cs="Times New Roman"/>
          <w:sz w:val="28"/>
          <w:szCs w:val="28"/>
        </w:rPr>
      </w:pPr>
    </w:p>
    <w:p w14:paraId="1C28F849" w14:textId="6685F103" w:rsidR="00550086" w:rsidRPr="00DB7371" w:rsidRDefault="00550086"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Dealers must be operators or workers properly documented on your license/application.</w:t>
      </w:r>
    </w:p>
    <w:p w14:paraId="6AC9C19D" w14:textId="77777777" w:rsidR="00550086" w:rsidRPr="00DB7371" w:rsidRDefault="00550086" w:rsidP="00550086">
      <w:pPr>
        <w:spacing w:after="0" w:line="240" w:lineRule="auto"/>
        <w:rPr>
          <w:rFonts w:ascii="Times New Roman" w:hAnsi="Times New Roman" w:cs="Times New Roman"/>
          <w:sz w:val="28"/>
          <w:szCs w:val="28"/>
        </w:rPr>
      </w:pPr>
    </w:p>
    <w:p w14:paraId="5915991C" w14:textId="77777777" w:rsidR="00550086" w:rsidRPr="00DB7371" w:rsidRDefault="00550086" w:rsidP="00550086">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Qualified Card Games IC 4-32.3-2-30 as designated by the Executive Director of the Indiana Gaming Commission.</w:t>
      </w:r>
    </w:p>
    <w:p w14:paraId="2C9FAD27" w14:textId="77777777" w:rsidR="00550086" w:rsidRPr="00DB7371" w:rsidRDefault="00550086" w:rsidP="005023C2">
      <w:pPr>
        <w:pStyle w:val="ListParagraph"/>
        <w:numPr>
          <w:ilvl w:val="0"/>
          <w:numId w:val="15"/>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Euchre</w:t>
      </w:r>
    </w:p>
    <w:p w14:paraId="04C26CD1" w14:textId="13D18592" w:rsidR="00550086" w:rsidRPr="00DB7371" w:rsidRDefault="005023C2" w:rsidP="005023C2">
      <w:pPr>
        <w:pStyle w:val="ListParagraph"/>
        <w:numPr>
          <w:ilvl w:val="0"/>
          <w:numId w:val="15"/>
        </w:numPr>
        <w:spacing w:after="0" w:line="240" w:lineRule="auto"/>
        <w:ind w:left="630" w:hanging="270"/>
        <w:rPr>
          <w:rFonts w:ascii="Times New Roman" w:hAnsi="Times New Roman" w:cs="Times New Roman"/>
          <w:sz w:val="28"/>
          <w:szCs w:val="28"/>
        </w:rPr>
      </w:pPr>
      <w:r w:rsidRPr="00DB7371">
        <w:rPr>
          <w:rFonts w:ascii="Times New Roman" w:hAnsi="Times New Roman" w:cs="Times New Roman"/>
          <w:sz w:val="28"/>
          <w:szCs w:val="28"/>
        </w:rPr>
        <w:t xml:space="preserve"> </w:t>
      </w:r>
      <w:r w:rsidR="00550086" w:rsidRPr="00DB7371">
        <w:rPr>
          <w:rFonts w:ascii="Times New Roman" w:hAnsi="Times New Roman" w:cs="Times New Roman"/>
          <w:sz w:val="28"/>
          <w:szCs w:val="28"/>
        </w:rPr>
        <w:t xml:space="preserve">Texas </w:t>
      </w:r>
      <w:proofErr w:type="spellStart"/>
      <w:r w:rsidR="00550086" w:rsidRPr="00DB7371">
        <w:rPr>
          <w:rFonts w:ascii="Times New Roman" w:hAnsi="Times New Roman" w:cs="Times New Roman"/>
          <w:sz w:val="28"/>
          <w:szCs w:val="28"/>
        </w:rPr>
        <w:t>Hold’em</w:t>
      </w:r>
      <w:proofErr w:type="spellEnd"/>
      <w:r w:rsidR="00550086" w:rsidRPr="00DB7371">
        <w:rPr>
          <w:rFonts w:ascii="Times New Roman" w:hAnsi="Times New Roman" w:cs="Times New Roman"/>
          <w:sz w:val="28"/>
          <w:szCs w:val="28"/>
        </w:rPr>
        <w:t xml:space="preserve"> Poker</w:t>
      </w:r>
    </w:p>
    <w:p w14:paraId="31D53185" w14:textId="67FDF40C" w:rsidR="00550086" w:rsidRPr="00DB7371" w:rsidRDefault="005023C2" w:rsidP="005023C2">
      <w:pPr>
        <w:pStyle w:val="ListParagraph"/>
        <w:numPr>
          <w:ilvl w:val="0"/>
          <w:numId w:val="15"/>
        </w:numPr>
        <w:spacing w:after="0" w:line="240" w:lineRule="auto"/>
        <w:ind w:left="630" w:hanging="270"/>
        <w:rPr>
          <w:rFonts w:ascii="Times New Roman" w:hAnsi="Times New Roman" w:cs="Times New Roman"/>
          <w:sz w:val="28"/>
          <w:szCs w:val="28"/>
        </w:rPr>
      </w:pPr>
      <w:r w:rsidRPr="00DB7371">
        <w:rPr>
          <w:rFonts w:ascii="Times New Roman" w:hAnsi="Times New Roman" w:cs="Times New Roman"/>
          <w:sz w:val="28"/>
          <w:szCs w:val="28"/>
        </w:rPr>
        <w:t xml:space="preserve"> </w:t>
      </w:r>
      <w:r w:rsidR="00550086" w:rsidRPr="00DB7371">
        <w:rPr>
          <w:rFonts w:ascii="Times New Roman" w:hAnsi="Times New Roman" w:cs="Times New Roman"/>
          <w:sz w:val="28"/>
          <w:szCs w:val="28"/>
        </w:rPr>
        <w:t>Omaha Poker</w:t>
      </w:r>
    </w:p>
    <w:p w14:paraId="5AD97981" w14:textId="77777777" w:rsidR="00550086" w:rsidRPr="00DB7371" w:rsidRDefault="00550086" w:rsidP="00E71C71">
      <w:pPr>
        <w:spacing w:after="0" w:line="240" w:lineRule="auto"/>
        <w:rPr>
          <w:rFonts w:ascii="Times New Roman" w:hAnsi="Times New Roman" w:cs="Times New Roman"/>
          <w:sz w:val="28"/>
          <w:szCs w:val="28"/>
        </w:rPr>
      </w:pPr>
    </w:p>
    <w:p w14:paraId="641740EC" w14:textId="3B7BF295" w:rsidR="00550086" w:rsidRPr="00DB7371" w:rsidRDefault="00550086"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Players may only deal and play in Qualified Card Games providing the following requirements are followed:</w:t>
      </w:r>
    </w:p>
    <w:p w14:paraId="6B228FA0" w14:textId="77777777" w:rsidR="00550086" w:rsidRPr="00DB7371" w:rsidRDefault="00550086" w:rsidP="00E71C71">
      <w:pPr>
        <w:pStyle w:val="ListParagraph"/>
        <w:numPr>
          <w:ilvl w:val="0"/>
          <w:numId w:val="1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If a player serves as a dealer in the game, all players must take a turn dealing in the game.</w:t>
      </w:r>
    </w:p>
    <w:p w14:paraId="27ECCA90" w14:textId="1D160696" w:rsidR="00550086" w:rsidRPr="00DB7371" w:rsidRDefault="00550086" w:rsidP="00E71C71">
      <w:pPr>
        <w:pStyle w:val="ListParagraph"/>
        <w:numPr>
          <w:ilvl w:val="0"/>
          <w:numId w:val="1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Euchre – players may play the hand they are dealing.</w:t>
      </w:r>
    </w:p>
    <w:p w14:paraId="7020DA6D" w14:textId="56BFF989" w:rsidR="00550086" w:rsidRPr="00DB7371" w:rsidRDefault="00550086" w:rsidP="00E71C71">
      <w:pPr>
        <w:pStyle w:val="ListParagraph"/>
        <w:numPr>
          <w:ilvl w:val="0"/>
          <w:numId w:val="1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Euchre – the organization must provide one operator for every six tables of four players (24 players).</w:t>
      </w:r>
    </w:p>
    <w:p w14:paraId="37688A0C" w14:textId="77777777" w:rsidR="00550086" w:rsidRPr="00DB7371" w:rsidRDefault="00550086" w:rsidP="00E71C71">
      <w:pPr>
        <w:pStyle w:val="ListParagraph"/>
        <w:numPr>
          <w:ilvl w:val="0"/>
          <w:numId w:val="1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Texas </w:t>
      </w:r>
      <w:proofErr w:type="spellStart"/>
      <w:r w:rsidRPr="00DB7371">
        <w:rPr>
          <w:rFonts w:ascii="Times New Roman" w:hAnsi="Times New Roman" w:cs="Times New Roman"/>
          <w:sz w:val="28"/>
          <w:szCs w:val="28"/>
        </w:rPr>
        <w:t>Hold’em</w:t>
      </w:r>
      <w:proofErr w:type="spellEnd"/>
      <w:r w:rsidRPr="00DB7371">
        <w:rPr>
          <w:rFonts w:ascii="Times New Roman" w:hAnsi="Times New Roman" w:cs="Times New Roman"/>
          <w:sz w:val="28"/>
          <w:szCs w:val="28"/>
        </w:rPr>
        <w:t xml:space="preserve"> and Omaha Poker – players may not play the hand they are dealing. </w:t>
      </w:r>
    </w:p>
    <w:p w14:paraId="425FCE6C" w14:textId="59F4A360" w:rsidR="00550086" w:rsidRPr="00DB7371" w:rsidRDefault="00550086" w:rsidP="00E71C71">
      <w:pPr>
        <w:pStyle w:val="ListParagraph"/>
        <w:numPr>
          <w:ilvl w:val="0"/>
          <w:numId w:val="1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Texas </w:t>
      </w:r>
      <w:proofErr w:type="spellStart"/>
      <w:r w:rsidRPr="00DB7371">
        <w:rPr>
          <w:rFonts w:ascii="Times New Roman" w:hAnsi="Times New Roman" w:cs="Times New Roman"/>
          <w:sz w:val="28"/>
          <w:szCs w:val="28"/>
        </w:rPr>
        <w:t>Hold’em</w:t>
      </w:r>
      <w:proofErr w:type="spellEnd"/>
      <w:r w:rsidRPr="00DB7371">
        <w:rPr>
          <w:rFonts w:ascii="Times New Roman" w:hAnsi="Times New Roman" w:cs="Times New Roman"/>
          <w:sz w:val="28"/>
          <w:szCs w:val="28"/>
        </w:rPr>
        <w:t xml:space="preserve"> and Omaha Poker – the organization must </w:t>
      </w:r>
      <w:r w:rsidR="00AD1D8F" w:rsidRPr="00DB7371">
        <w:rPr>
          <w:rFonts w:ascii="Times New Roman" w:hAnsi="Times New Roman" w:cs="Times New Roman"/>
          <w:sz w:val="28"/>
          <w:szCs w:val="28"/>
        </w:rPr>
        <w:t>provide two</w:t>
      </w:r>
      <w:r w:rsidRPr="00DB7371">
        <w:rPr>
          <w:rFonts w:ascii="Times New Roman" w:hAnsi="Times New Roman" w:cs="Times New Roman"/>
          <w:sz w:val="28"/>
          <w:szCs w:val="28"/>
        </w:rPr>
        <w:t xml:space="preserve"> operators for up to 40 players. Then add 1 operator for each </w:t>
      </w:r>
      <w:r w:rsidR="0097517C" w:rsidRPr="00DB7371">
        <w:rPr>
          <w:rFonts w:ascii="Times New Roman" w:hAnsi="Times New Roman" w:cs="Times New Roman"/>
          <w:sz w:val="28"/>
          <w:szCs w:val="28"/>
        </w:rPr>
        <w:t>40-player</w:t>
      </w:r>
      <w:r w:rsidRPr="00DB7371">
        <w:rPr>
          <w:rFonts w:ascii="Times New Roman" w:hAnsi="Times New Roman" w:cs="Times New Roman"/>
          <w:sz w:val="28"/>
          <w:szCs w:val="28"/>
        </w:rPr>
        <w:t xml:space="preserve"> </w:t>
      </w:r>
      <w:r w:rsidR="0097517C" w:rsidRPr="00DB7371">
        <w:rPr>
          <w:rFonts w:ascii="Times New Roman" w:hAnsi="Times New Roman" w:cs="Times New Roman"/>
          <w:sz w:val="28"/>
          <w:szCs w:val="28"/>
        </w:rPr>
        <w:t>increase.</w:t>
      </w:r>
    </w:p>
    <w:p w14:paraId="4D943555" w14:textId="77777777" w:rsidR="00550086" w:rsidRPr="00DB7371" w:rsidRDefault="00550086" w:rsidP="00E71C71">
      <w:pPr>
        <w:pStyle w:val="ListParagraph"/>
        <w:numPr>
          <w:ilvl w:val="0"/>
          <w:numId w:val="1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Organization must provide a dealer for the final table of a tournament.</w:t>
      </w:r>
    </w:p>
    <w:p w14:paraId="434121A9" w14:textId="77777777" w:rsidR="00753D2D" w:rsidRPr="00DB7371" w:rsidRDefault="00753D2D" w:rsidP="00753D2D">
      <w:pPr>
        <w:rPr>
          <w:rFonts w:ascii="Times New Roman" w:hAnsi="Times New Roman" w:cs="Times New Roman"/>
          <w:sz w:val="28"/>
          <w:szCs w:val="28"/>
        </w:rPr>
      </w:pPr>
    </w:p>
    <w:p w14:paraId="4AD37BD2" w14:textId="77777777" w:rsidR="00170028" w:rsidRPr="00DB7371" w:rsidRDefault="00170028" w:rsidP="00E71C71">
      <w:pPr>
        <w:spacing w:after="0" w:line="240" w:lineRule="auto"/>
        <w:rPr>
          <w:rFonts w:ascii="Times New Roman" w:hAnsi="Times New Roman" w:cs="Times New Roman"/>
          <w:sz w:val="28"/>
          <w:szCs w:val="28"/>
        </w:rPr>
      </w:pPr>
      <w:bookmarkStart w:id="182" w:name="_Toc159329918"/>
      <w:bookmarkStart w:id="183" w:name="_Toc159330403"/>
      <w:bookmarkStart w:id="184" w:name="_Toc159333220"/>
      <w:bookmarkStart w:id="185" w:name="_Toc159333284"/>
      <w:bookmarkStart w:id="186" w:name="_Toc161235586"/>
      <w:bookmarkStart w:id="187" w:name="_Toc163127078"/>
      <w:r w:rsidRPr="00DB7371">
        <w:rPr>
          <w:rStyle w:val="Heading2Char"/>
          <w:rFonts w:ascii="Times New Roman" w:hAnsi="Times New Roman" w:cs="Times New Roman"/>
          <w:b/>
          <w:bCs/>
          <w:sz w:val="28"/>
          <w:szCs w:val="28"/>
        </w:rPr>
        <w:t>Guessing Game Endorsement - GG</w:t>
      </w:r>
      <w:bookmarkEnd w:id="182"/>
      <w:bookmarkEnd w:id="183"/>
      <w:bookmarkEnd w:id="184"/>
      <w:bookmarkEnd w:id="185"/>
      <w:bookmarkEnd w:id="186"/>
      <w:bookmarkEnd w:id="187"/>
      <w:r w:rsidRPr="00DB7371">
        <w:rPr>
          <w:rFonts w:ascii="Times New Roman" w:hAnsi="Times New Roman" w:cs="Times New Roman"/>
          <w:sz w:val="28"/>
          <w:szCs w:val="28"/>
        </w:rPr>
        <w:t xml:space="preserve"> (68 IAC 21-10-12) applies to all guessing games and is available for: </w:t>
      </w:r>
    </w:p>
    <w:p w14:paraId="2E4210F0" w14:textId="77777777" w:rsidR="00170028" w:rsidRPr="00DB7371" w:rsidRDefault="00170028" w:rsidP="00E71C71">
      <w:pPr>
        <w:pStyle w:val="ListParagraph"/>
        <w:numPr>
          <w:ilvl w:val="0"/>
          <w:numId w:val="1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Annual Activity Licenses, </w:t>
      </w:r>
    </w:p>
    <w:p w14:paraId="3790A560" w14:textId="77777777" w:rsidR="00170028" w:rsidRPr="00DB7371" w:rsidRDefault="00170028" w:rsidP="00E71C71">
      <w:pPr>
        <w:pStyle w:val="ListParagraph"/>
        <w:numPr>
          <w:ilvl w:val="0"/>
          <w:numId w:val="1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Single Activity Licenses, </w:t>
      </w:r>
    </w:p>
    <w:p w14:paraId="432513B7" w14:textId="710774C4" w:rsidR="00170028" w:rsidRPr="00DB7371" w:rsidRDefault="00170028" w:rsidP="00E71C71">
      <w:pPr>
        <w:pStyle w:val="ListParagraph"/>
        <w:numPr>
          <w:ilvl w:val="0"/>
          <w:numId w:val="1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Festival Activity Licenses </w:t>
      </w:r>
    </w:p>
    <w:p w14:paraId="00722408" w14:textId="77777777" w:rsidR="00170028" w:rsidRPr="00DB7371" w:rsidRDefault="00170028" w:rsidP="00E71C71">
      <w:pPr>
        <w:pStyle w:val="ListParagraph"/>
        <w:numPr>
          <w:ilvl w:val="0"/>
          <w:numId w:val="1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Exempt Activity Notifications.</w:t>
      </w:r>
    </w:p>
    <w:p w14:paraId="7B0261D0" w14:textId="77777777" w:rsidR="00170028" w:rsidRPr="00DB7371" w:rsidRDefault="00170028" w:rsidP="00E71C71">
      <w:pPr>
        <w:spacing w:after="0" w:line="240" w:lineRule="auto"/>
        <w:rPr>
          <w:rFonts w:ascii="Times New Roman" w:hAnsi="Times New Roman" w:cs="Times New Roman"/>
          <w:sz w:val="28"/>
          <w:szCs w:val="28"/>
        </w:rPr>
      </w:pPr>
    </w:p>
    <w:p w14:paraId="256F6086" w14:textId="7641764F" w:rsidR="00170028" w:rsidRPr="00DB7371" w:rsidRDefault="00170028"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Guessing Game</w:t>
      </w:r>
      <w:r w:rsidR="009C3C49">
        <w:rPr>
          <w:rFonts w:ascii="Times New Roman" w:hAnsi="Times New Roman" w:cs="Times New Roman"/>
          <w:sz w:val="28"/>
          <w:szCs w:val="28"/>
        </w:rPr>
        <w:t>s</w:t>
      </w:r>
      <w:r w:rsidRPr="00DB7371">
        <w:rPr>
          <w:rFonts w:ascii="Times New Roman" w:hAnsi="Times New Roman" w:cs="Times New Roman"/>
          <w:sz w:val="28"/>
          <w:szCs w:val="28"/>
        </w:rPr>
        <w:t xml:space="preserve"> are games where the player picks the number, item, etc. that will be determined to be the winner. </w:t>
      </w:r>
    </w:p>
    <w:p w14:paraId="16A3E2AA" w14:textId="77777777" w:rsidR="00170028" w:rsidRPr="00DB7371" w:rsidRDefault="00170028"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Examples: </w:t>
      </w:r>
    </w:p>
    <w:p w14:paraId="081F7855" w14:textId="4933E568" w:rsidR="00170028" w:rsidRPr="00DB7371" w:rsidRDefault="00170028" w:rsidP="00E71C71">
      <w:pPr>
        <w:pStyle w:val="ListParagraph"/>
        <w:numPr>
          <w:ilvl w:val="0"/>
          <w:numId w:val="2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Golf Ball Drop - player picks the numbered ball that will fall closes</w:t>
      </w:r>
      <w:r w:rsidR="00AD1D8F" w:rsidRPr="00DB7371">
        <w:rPr>
          <w:rFonts w:ascii="Times New Roman" w:hAnsi="Times New Roman" w:cs="Times New Roman"/>
          <w:sz w:val="28"/>
          <w:szCs w:val="28"/>
        </w:rPr>
        <w:t>t</w:t>
      </w:r>
      <w:r w:rsidRPr="00DB7371">
        <w:rPr>
          <w:rFonts w:ascii="Times New Roman" w:hAnsi="Times New Roman" w:cs="Times New Roman"/>
          <w:sz w:val="28"/>
          <w:szCs w:val="28"/>
        </w:rPr>
        <w:t xml:space="preserve"> to the hole.</w:t>
      </w:r>
    </w:p>
    <w:p w14:paraId="3A57FA1E" w14:textId="63D1DF64" w:rsidR="00170028" w:rsidRPr="00DB7371" w:rsidRDefault="00170028" w:rsidP="00E71C71">
      <w:pPr>
        <w:pStyle w:val="ListParagraph"/>
        <w:numPr>
          <w:ilvl w:val="0"/>
          <w:numId w:val="21"/>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Heads or Tails - </w:t>
      </w:r>
      <w:r w:rsidR="00AD1D8F" w:rsidRPr="00DB7371">
        <w:rPr>
          <w:rFonts w:ascii="Times New Roman" w:hAnsi="Times New Roman" w:cs="Times New Roman"/>
          <w:sz w:val="28"/>
          <w:szCs w:val="28"/>
        </w:rPr>
        <w:t>the player</w:t>
      </w:r>
      <w:r w:rsidRPr="00DB7371">
        <w:rPr>
          <w:rFonts w:ascii="Times New Roman" w:hAnsi="Times New Roman" w:cs="Times New Roman"/>
          <w:sz w:val="28"/>
          <w:szCs w:val="28"/>
        </w:rPr>
        <w:t xml:space="preserve"> picks if they think the coin toss will end with heads up or tails up by holding the correct distinguishing item correctly. </w:t>
      </w:r>
    </w:p>
    <w:p w14:paraId="5C23354D" w14:textId="77777777" w:rsidR="00170028" w:rsidRPr="00DB7371" w:rsidRDefault="00170028" w:rsidP="00E71C71">
      <w:pPr>
        <w:spacing w:after="0" w:line="240" w:lineRule="auto"/>
        <w:rPr>
          <w:rFonts w:ascii="Times New Roman" w:hAnsi="Times New Roman" w:cs="Times New Roman"/>
          <w:sz w:val="28"/>
          <w:szCs w:val="28"/>
        </w:rPr>
      </w:pPr>
    </w:p>
    <w:p w14:paraId="74C9F6D9" w14:textId="0E94C47B" w:rsidR="00170028" w:rsidRPr="00DB7371" w:rsidRDefault="00170028" w:rsidP="00170028">
      <w:pPr>
        <w:spacing w:after="0" w:line="240" w:lineRule="auto"/>
        <w:rPr>
          <w:rFonts w:ascii="Times New Roman" w:hAnsi="Times New Roman" w:cs="Times New Roman"/>
          <w:sz w:val="28"/>
          <w:szCs w:val="28"/>
        </w:rPr>
      </w:pPr>
      <w:bookmarkStart w:id="188" w:name="_Toc159329919"/>
      <w:bookmarkStart w:id="189" w:name="_Toc159330404"/>
      <w:bookmarkStart w:id="190" w:name="_Toc159333221"/>
      <w:bookmarkStart w:id="191" w:name="_Toc159333285"/>
      <w:bookmarkStart w:id="192" w:name="_Toc161235587"/>
      <w:bookmarkStart w:id="193" w:name="_Toc163127079"/>
      <w:r w:rsidRPr="00DB7371">
        <w:rPr>
          <w:rStyle w:val="Heading2Char"/>
          <w:rFonts w:ascii="Times New Roman" w:hAnsi="Times New Roman" w:cs="Times New Roman"/>
          <w:b/>
          <w:bCs/>
          <w:sz w:val="28"/>
          <w:szCs w:val="28"/>
        </w:rPr>
        <w:t>Water Race Endorsement - WR</w:t>
      </w:r>
      <w:bookmarkEnd w:id="188"/>
      <w:bookmarkEnd w:id="189"/>
      <w:bookmarkEnd w:id="190"/>
      <w:bookmarkEnd w:id="191"/>
      <w:bookmarkEnd w:id="192"/>
      <w:bookmarkEnd w:id="193"/>
      <w:r w:rsidRPr="00DB7371">
        <w:rPr>
          <w:rFonts w:ascii="Times New Roman" w:hAnsi="Times New Roman" w:cs="Times New Roman"/>
          <w:sz w:val="28"/>
          <w:szCs w:val="28"/>
        </w:rPr>
        <w:t xml:space="preserve"> (68 IAC 21-10-11) applies to all water race activities and is available for:</w:t>
      </w:r>
    </w:p>
    <w:p w14:paraId="030FE5E3" w14:textId="77777777" w:rsidR="00170028" w:rsidRPr="00DB7371" w:rsidRDefault="00170028" w:rsidP="00E71C71">
      <w:pPr>
        <w:pStyle w:val="ListParagraph"/>
        <w:numPr>
          <w:ilvl w:val="0"/>
          <w:numId w:val="2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Annual Activity Licenses, </w:t>
      </w:r>
    </w:p>
    <w:p w14:paraId="13F2DD1B" w14:textId="77777777" w:rsidR="00170028" w:rsidRPr="00DB7371" w:rsidRDefault="00170028" w:rsidP="00E71C71">
      <w:pPr>
        <w:pStyle w:val="ListParagraph"/>
        <w:numPr>
          <w:ilvl w:val="0"/>
          <w:numId w:val="2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Single Activity Licenses, </w:t>
      </w:r>
    </w:p>
    <w:p w14:paraId="67190BA8" w14:textId="7C425A6D" w:rsidR="00170028" w:rsidRPr="00DB7371" w:rsidRDefault="00170028" w:rsidP="00E71C71">
      <w:pPr>
        <w:pStyle w:val="ListParagraph"/>
        <w:numPr>
          <w:ilvl w:val="0"/>
          <w:numId w:val="2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Festival Activity Licenses </w:t>
      </w:r>
    </w:p>
    <w:p w14:paraId="46E11B60" w14:textId="77777777" w:rsidR="00170028" w:rsidRPr="00DB7371" w:rsidRDefault="00170028" w:rsidP="00E71C71">
      <w:pPr>
        <w:pStyle w:val="ListParagraph"/>
        <w:numPr>
          <w:ilvl w:val="0"/>
          <w:numId w:val="20"/>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Exempt Activity Notifications.</w:t>
      </w:r>
    </w:p>
    <w:p w14:paraId="44E40891" w14:textId="77777777" w:rsidR="00170028" w:rsidRPr="00DB7371" w:rsidRDefault="00170028" w:rsidP="00E71C71">
      <w:pPr>
        <w:spacing w:after="0" w:line="240" w:lineRule="auto"/>
        <w:rPr>
          <w:rFonts w:ascii="Times New Roman" w:hAnsi="Times New Roman" w:cs="Times New Roman"/>
          <w:sz w:val="28"/>
          <w:szCs w:val="28"/>
        </w:rPr>
      </w:pPr>
    </w:p>
    <w:p w14:paraId="7B298295" w14:textId="0573E0BD" w:rsidR="00170028" w:rsidRPr="00DB7371" w:rsidRDefault="00170028"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Water Races are games conducted on a body of water where a numbered item </w:t>
      </w:r>
      <w:r w:rsidR="00AD1D8F" w:rsidRPr="00DB7371">
        <w:rPr>
          <w:rFonts w:ascii="Times New Roman" w:hAnsi="Times New Roman" w:cs="Times New Roman"/>
          <w:sz w:val="28"/>
          <w:szCs w:val="28"/>
        </w:rPr>
        <w:t>matches</w:t>
      </w:r>
      <w:r w:rsidRPr="00DB7371">
        <w:rPr>
          <w:rFonts w:ascii="Times New Roman" w:hAnsi="Times New Roman" w:cs="Times New Roman"/>
          <w:sz w:val="28"/>
          <w:szCs w:val="28"/>
        </w:rPr>
        <w:t xml:space="preserve"> a numbered ticket purchased and the winner is determined by crossing a designated finish line first.</w:t>
      </w:r>
    </w:p>
    <w:p w14:paraId="091845BD" w14:textId="2C664B61" w:rsidR="00170028" w:rsidRPr="00DB7371" w:rsidRDefault="00170028" w:rsidP="00E71C71">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Purchasing a </w:t>
      </w:r>
      <w:r w:rsidRPr="00DB7371">
        <w:rPr>
          <w:rFonts w:ascii="Times New Roman" w:hAnsi="Times New Roman" w:cs="Times New Roman"/>
          <w:sz w:val="28"/>
          <w:szCs w:val="28"/>
          <w:u w:val="single"/>
        </w:rPr>
        <w:t>Water Race</w:t>
      </w:r>
      <w:r w:rsidRPr="00DB7371">
        <w:rPr>
          <w:rFonts w:ascii="Times New Roman" w:hAnsi="Times New Roman" w:cs="Times New Roman"/>
          <w:sz w:val="28"/>
          <w:szCs w:val="28"/>
        </w:rPr>
        <w:t xml:space="preserve"> entry can be done by:</w:t>
      </w:r>
    </w:p>
    <w:p w14:paraId="03380A7B"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Cash</w:t>
      </w:r>
    </w:p>
    <w:p w14:paraId="17F6B83D"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Debit Card</w:t>
      </w:r>
    </w:p>
    <w:p w14:paraId="6F06C325"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Check</w:t>
      </w:r>
    </w:p>
    <w:p w14:paraId="71795B34"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lastRenderedPageBreak/>
        <w:t>Credit Card in a face-to-face transaction (Only with Raffle and Water Race activities)</w:t>
      </w:r>
    </w:p>
    <w:p w14:paraId="3E9915FE" w14:textId="77777777" w:rsidR="00BB201B" w:rsidRPr="00DB7371" w:rsidRDefault="00BB201B" w:rsidP="00170028">
      <w:pPr>
        <w:spacing w:after="0" w:line="240" w:lineRule="auto"/>
        <w:rPr>
          <w:rStyle w:val="Heading2Char"/>
          <w:rFonts w:ascii="Times New Roman" w:hAnsi="Times New Roman" w:cs="Times New Roman"/>
          <w:b/>
          <w:bCs/>
          <w:sz w:val="28"/>
          <w:szCs w:val="28"/>
        </w:rPr>
      </w:pPr>
    </w:p>
    <w:p w14:paraId="60BC93CB" w14:textId="7D79A418" w:rsidR="00170028" w:rsidRPr="00DB7371" w:rsidRDefault="00170028" w:rsidP="00170028">
      <w:pPr>
        <w:spacing w:after="0" w:line="240" w:lineRule="auto"/>
        <w:rPr>
          <w:rFonts w:ascii="Times New Roman" w:hAnsi="Times New Roman" w:cs="Times New Roman"/>
          <w:sz w:val="28"/>
          <w:szCs w:val="28"/>
        </w:rPr>
      </w:pPr>
      <w:bookmarkStart w:id="194" w:name="_Toc159329920"/>
      <w:bookmarkStart w:id="195" w:name="_Toc159330405"/>
      <w:bookmarkStart w:id="196" w:name="_Toc159333222"/>
      <w:bookmarkStart w:id="197" w:name="_Toc159333286"/>
      <w:bookmarkStart w:id="198" w:name="_Toc161235588"/>
      <w:bookmarkStart w:id="199" w:name="_Toc163127080"/>
      <w:r w:rsidRPr="00DB7371">
        <w:rPr>
          <w:rStyle w:val="Heading2Char"/>
          <w:rFonts w:ascii="Times New Roman" w:hAnsi="Times New Roman" w:cs="Times New Roman"/>
          <w:b/>
          <w:bCs/>
          <w:sz w:val="28"/>
          <w:szCs w:val="28"/>
        </w:rPr>
        <w:t>Raffle Endorsement – RAF</w:t>
      </w:r>
      <w:bookmarkEnd w:id="194"/>
      <w:bookmarkEnd w:id="195"/>
      <w:bookmarkEnd w:id="196"/>
      <w:bookmarkEnd w:id="197"/>
      <w:bookmarkEnd w:id="198"/>
      <w:bookmarkEnd w:id="199"/>
      <w:r w:rsidRPr="00DB7371">
        <w:rPr>
          <w:rFonts w:ascii="Times New Roman" w:hAnsi="Times New Roman" w:cs="Times New Roman"/>
          <w:sz w:val="28"/>
          <w:szCs w:val="28"/>
        </w:rPr>
        <w:t xml:space="preserve"> (IC 4-32.3-2-33) applies to all raffles conducted and is available for: </w:t>
      </w:r>
    </w:p>
    <w:p w14:paraId="3D7EBCC5" w14:textId="77777777" w:rsidR="00170028" w:rsidRPr="00DB7371" w:rsidRDefault="00170028" w:rsidP="00170028">
      <w:pPr>
        <w:pStyle w:val="ListParagraph"/>
        <w:numPr>
          <w:ilvl w:val="0"/>
          <w:numId w:val="2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Annual Activity Licenses, </w:t>
      </w:r>
    </w:p>
    <w:p w14:paraId="421CAC3B" w14:textId="77777777" w:rsidR="00170028" w:rsidRPr="00DB7371" w:rsidRDefault="00170028" w:rsidP="00170028">
      <w:pPr>
        <w:pStyle w:val="ListParagraph"/>
        <w:numPr>
          <w:ilvl w:val="0"/>
          <w:numId w:val="2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Single Activity Licenses, </w:t>
      </w:r>
    </w:p>
    <w:p w14:paraId="61082507" w14:textId="77777777" w:rsidR="00170028" w:rsidRPr="00DB7371" w:rsidRDefault="00170028" w:rsidP="00170028">
      <w:pPr>
        <w:pStyle w:val="ListParagraph"/>
        <w:numPr>
          <w:ilvl w:val="0"/>
          <w:numId w:val="2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Festival Activity Licenses </w:t>
      </w:r>
    </w:p>
    <w:p w14:paraId="10817655" w14:textId="77777777" w:rsidR="00170028" w:rsidRPr="00DB7371" w:rsidRDefault="00170028" w:rsidP="00170028">
      <w:pPr>
        <w:pStyle w:val="ListParagraph"/>
        <w:numPr>
          <w:ilvl w:val="0"/>
          <w:numId w:val="22"/>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Exempt Activity Notifications.</w:t>
      </w:r>
    </w:p>
    <w:p w14:paraId="51A546DC" w14:textId="77777777" w:rsidR="00170028" w:rsidRPr="00DB7371" w:rsidRDefault="00170028" w:rsidP="00170028">
      <w:pPr>
        <w:spacing w:after="0" w:line="240" w:lineRule="auto"/>
        <w:rPr>
          <w:rFonts w:ascii="Times New Roman" w:hAnsi="Times New Roman" w:cs="Times New Roman"/>
          <w:sz w:val="28"/>
          <w:szCs w:val="28"/>
        </w:rPr>
      </w:pPr>
    </w:p>
    <w:p w14:paraId="4C9C57AA" w14:textId="77777777" w:rsidR="00170028" w:rsidRPr="00DB7371" w:rsidRDefault="00170028" w:rsidP="0017002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Raffle means the selling of tickets or chances to win a prize awarded through a random drawing, including a Door Prize.</w:t>
      </w:r>
    </w:p>
    <w:p w14:paraId="24DBE442" w14:textId="77777777" w:rsidR="00170028" w:rsidRPr="00DB7371" w:rsidRDefault="00170028" w:rsidP="00170028">
      <w:pPr>
        <w:spacing w:after="0" w:line="240" w:lineRule="auto"/>
        <w:rPr>
          <w:rFonts w:ascii="Times New Roman" w:hAnsi="Times New Roman" w:cs="Times New Roman"/>
          <w:sz w:val="28"/>
          <w:szCs w:val="28"/>
        </w:rPr>
      </w:pPr>
    </w:p>
    <w:p w14:paraId="22D0871A" w14:textId="77777777" w:rsidR="00170028" w:rsidRPr="00DB7371" w:rsidRDefault="00170028" w:rsidP="0017002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Examples of raffles include, but are not limited to, half pot, 50/50, door prize, certain types of auctions (Chinese Auction), basket raffle, reverse, daily, weekly, monthly, etc. </w:t>
      </w:r>
    </w:p>
    <w:p w14:paraId="34DBC318" w14:textId="77777777" w:rsidR="00170028" w:rsidRPr="00DB7371" w:rsidRDefault="00170028" w:rsidP="00170028">
      <w:pPr>
        <w:spacing w:after="0" w:line="240" w:lineRule="auto"/>
        <w:rPr>
          <w:rFonts w:ascii="Times New Roman" w:hAnsi="Times New Roman" w:cs="Times New Roman"/>
          <w:sz w:val="28"/>
          <w:szCs w:val="28"/>
        </w:rPr>
      </w:pPr>
    </w:p>
    <w:p w14:paraId="6DD8309B" w14:textId="1588CF18" w:rsidR="00170028" w:rsidRPr="00DB7371" w:rsidRDefault="00170028" w:rsidP="0017002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Who can sell tickets: </w:t>
      </w:r>
    </w:p>
    <w:p w14:paraId="19CD8FB0" w14:textId="77777777" w:rsidR="00170028" w:rsidRPr="00DB7371" w:rsidRDefault="00170028" w:rsidP="00170028">
      <w:pPr>
        <w:pStyle w:val="ListParagraph"/>
        <w:numPr>
          <w:ilvl w:val="0"/>
          <w:numId w:val="2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Members of the organization listed on the application as operators or workers. </w:t>
      </w:r>
    </w:p>
    <w:p w14:paraId="7E0E23A2" w14:textId="77777777" w:rsidR="00170028" w:rsidRPr="00DB7371" w:rsidRDefault="00170028" w:rsidP="00170028">
      <w:pPr>
        <w:pStyle w:val="ListParagraph"/>
        <w:numPr>
          <w:ilvl w:val="0"/>
          <w:numId w:val="2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Paid bartenders or employees listed on the application as operators or workers. </w:t>
      </w:r>
    </w:p>
    <w:p w14:paraId="7F79EFBD" w14:textId="77777777" w:rsidR="00170028" w:rsidRPr="00DB7371" w:rsidRDefault="00170028" w:rsidP="00170028">
      <w:pPr>
        <w:pStyle w:val="ListParagraph"/>
        <w:numPr>
          <w:ilvl w:val="0"/>
          <w:numId w:val="2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Volunteer Tickets Agents on a single activity license.</w:t>
      </w:r>
    </w:p>
    <w:p w14:paraId="03EF2977" w14:textId="77777777" w:rsidR="00170028" w:rsidRPr="00DB7371" w:rsidRDefault="00170028" w:rsidP="00170028">
      <w:pPr>
        <w:pStyle w:val="ListParagraph"/>
        <w:numPr>
          <w:ilvl w:val="0"/>
          <w:numId w:val="2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Nonmember Participants – members from another qualified organization.</w:t>
      </w:r>
    </w:p>
    <w:p w14:paraId="09165AD4" w14:textId="77777777" w:rsidR="00170028" w:rsidRPr="00DB7371" w:rsidRDefault="00170028" w:rsidP="00170028">
      <w:pPr>
        <w:pStyle w:val="ListParagraph"/>
        <w:numPr>
          <w:ilvl w:val="0"/>
          <w:numId w:val="23"/>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In the case of a School – children under the age of 18 can sell raffle tickets.</w:t>
      </w:r>
    </w:p>
    <w:p w14:paraId="3D295EC2" w14:textId="77777777" w:rsidR="005023C2" w:rsidRPr="00DB7371" w:rsidRDefault="005023C2" w:rsidP="005023C2">
      <w:pPr>
        <w:pStyle w:val="ListParagraph"/>
        <w:spacing w:after="0" w:line="240" w:lineRule="auto"/>
        <w:rPr>
          <w:rFonts w:ascii="Times New Roman" w:hAnsi="Times New Roman" w:cs="Times New Roman"/>
          <w:sz w:val="28"/>
          <w:szCs w:val="28"/>
        </w:rPr>
      </w:pPr>
    </w:p>
    <w:p w14:paraId="484E81E2" w14:textId="668A5B56" w:rsidR="00AD1D8F" w:rsidRPr="00DB7371" w:rsidRDefault="00170028" w:rsidP="0017002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What is a raffle ticket:</w:t>
      </w:r>
    </w:p>
    <w:p w14:paraId="5D2A148A" w14:textId="77777777" w:rsidR="00170028" w:rsidRPr="00DB7371" w:rsidRDefault="00170028" w:rsidP="00170028">
      <w:pPr>
        <w:pStyle w:val="ListParagraph"/>
        <w:numPr>
          <w:ilvl w:val="0"/>
          <w:numId w:val="2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Two-part roll tickets (movie theatre tickets)</w:t>
      </w:r>
    </w:p>
    <w:p w14:paraId="3262D50A" w14:textId="77777777" w:rsidR="00170028" w:rsidRPr="00DB7371" w:rsidRDefault="00170028" w:rsidP="00170028">
      <w:pPr>
        <w:pStyle w:val="ListParagraph"/>
        <w:numPr>
          <w:ilvl w:val="0"/>
          <w:numId w:val="2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Printed tickets with a tear off stub.  </w:t>
      </w:r>
    </w:p>
    <w:p w14:paraId="1493B17C" w14:textId="77777777" w:rsidR="00170028" w:rsidRPr="00DB7371" w:rsidRDefault="00170028" w:rsidP="00170028">
      <w:pPr>
        <w:pStyle w:val="ListParagraph"/>
        <w:numPr>
          <w:ilvl w:val="0"/>
          <w:numId w:val="2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Random generated ticket from a kiosk or handheld device. Must be from a Licensed Distributor only.</w:t>
      </w:r>
    </w:p>
    <w:p w14:paraId="5DA160A0" w14:textId="77777777" w:rsidR="005023C2" w:rsidRPr="00DB7371" w:rsidRDefault="005023C2" w:rsidP="005023C2">
      <w:pPr>
        <w:spacing w:after="0" w:line="240" w:lineRule="auto"/>
        <w:ind w:left="360"/>
        <w:rPr>
          <w:rFonts w:ascii="Times New Roman" w:hAnsi="Times New Roman" w:cs="Times New Roman"/>
          <w:sz w:val="28"/>
          <w:szCs w:val="28"/>
        </w:rPr>
      </w:pPr>
    </w:p>
    <w:p w14:paraId="010C9527" w14:textId="77777777" w:rsidR="00170028" w:rsidRPr="00DB7371" w:rsidRDefault="00170028" w:rsidP="0017002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Purchasing a </w:t>
      </w:r>
      <w:r w:rsidRPr="00DB7371">
        <w:rPr>
          <w:rFonts w:ascii="Times New Roman" w:hAnsi="Times New Roman" w:cs="Times New Roman"/>
          <w:sz w:val="28"/>
          <w:szCs w:val="28"/>
          <w:u w:val="single"/>
        </w:rPr>
        <w:t>Raffle</w:t>
      </w:r>
      <w:r w:rsidRPr="00DB7371">
        <w:rPr>
          <w:rFonts w:ascii="Times New Roman" w:hAnsi="Times New Roman" w:cs="Times New Roman"/>
          <w:sz w:val="28"/>
          <w:szCs w:val="28"/>
        </w:rPr>
        <w:t xml:space="preserve"> ticket can be done by:</w:t>
      </w:r>
    </w:p>
    <w:p w14:paraId="5AC2A7FF"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Cash</w:t>
      </w:r>
    </w:p>
    <w:p w14:paraId="78B3CFA1"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Debit Card</w:t>
      </w:r>
    </w:p>
    <w:p w14:paraId="253151AB"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Check</w:t>
      </w:r>
    </w:p>
    <w:p w14:paraId="7016E276" w14:textId="77777777" w:rsidR="00170028" w:rsidRPr="00DB7371" w:rsidRDefault="00170028" w:rsidP="005023C2">
      <w:pPr>
        <w:pStyle w:val="ListParagraph"/>
        <w:numPr>
          <w:ilvl w:val="0"/>
          <w:numId w:val="18"/>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Credit Card in face-to-face transactions (Only allowed with Raffles and Water Race activities)</w:t>
      </w:r>
    </w:p>
    <w:p w14:paraId="38FAC4CD" w14:textId="77777777" w:rsidR="00170028" w:rsidRPr="00DB7371" w:rsidRDefault="00170028" w:rsidP="00170028">
      <w:pPr>
        <w:pStyle w:val="ListParagraph"/>
        <w:spacing w:after="0" w:line="240" w:lineRule="auto"/>
        <w:ind w:left="1080"/>
        <w:rPr>
          <w:rFonts w:ascii="Times New Roman" w:hAnsi="Times New Roman" w:cs="Times New Roman"/>
          <w:sz w:val="28"/>
          <w:szCs w:val="28"/>
        </w:rPr>
      </w:pPr>
    </w:p>
    <w:p w14:paraId="3F737D28" w14:textId="075CB0BC" w:rsidR="00170028" w:rsidRPr="00DB7371" w:rsidRDefault="00170028" w:rsidP="00170028">
      <w:pPr>
        <w:rPr>
          <w:rFonts w:ascii="Times New Roman" w:hAnsi="Times New Roman" w:cs="Times New Roman"/>
          <w:sz w:val="28"/>
          <w:szCs w:val="28"/>
        </w:rPr>
      </w:pPr>
      <w:r w:rsidRPr="00DB7371">
        <w:rPr>
          <w:rFonts w:ascii="Times New Roman" w:hAnsi="Times New Roman" w:cs="Times New Roman"/>
          <w:sz w:val="28"/>
          <w:szCs w:val="28"/>
        </w:rPr>
        <w:lastRenderedPageBreak/>
        <w:t>Purchased raffle tickets should be placed in a receptacle that allows the tickets to be mixed: Drum, Roll Cage, Bucket, Box, Plastic Tote, Hat, etc.</w:t>
      </w:r>
    </w:p>
    <w:p w14:paraId="6C01A38D" w14:textId="177DB1B3" w:rsidR="00DB40C3" w:rsidRPr="00DB7371" w:rsidRDefault="00DB40C3" w:rsidP="005023C2">
      <w:pPr>
        <w:tabs>
          <w:tab w:val="left" w:pos="360"/>
          <w:tab w:val="left" w:pos="720"/>
        </w:tabs>
        <w:spacing w:after="0" w:line="240" w:lineRule="auto"/>
        <w:rPr>
          <w:rFonts w:ascii="Times New Roman" w:hAnsi="Times New Roman" w:cs="Times New Roman"/>
          <w:sz w:val="28"/>
          <w:szCs w:val="28"/>
        </w:rPr>
      </w:pPr>
      <w:r w:rsidRPr="00DB7371">
        <w:rPr>
          <w:rFonts w:ascii="Times New Roman" w:hAnsi="Times New Roman" w:cs="Times New Roman"/>
          <w:sz w:val="28"/>
          <w:szCs w:val="28"/>
        </w:rPr>
        <w:t>Determine the winner:</w:t>
      </w:r>
    </w:p>
    <w:p w14:paraId="34FD70A0" w14:textId="77777777" w:rsidR="00AD1D8F" w:rsidRPr="00DB7371" w:rsidRDefault="00DB40C3" w:rsidP="005023C2">
      <w:pPr>
        <w:pStyle w:val="ListParagraph"/>
        <w:numPr>
          <w:ilvl w:val="0"/>
          <w:numId w:val="26"/>
        </w:numPr>
        <w:tabs>
          <w:tab w:val="left" w:pos="1080"/>
        </w:tabs>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 xml:space="preserve">An operator listed on the gaming license must conduct the drawing </w:t>
      </w:r>
      <w:proofErr w:type="gramStart"/>
      <w:r w:rsidRPr="00DB7371">
        <w:rPr>
          <w:rFonts w:ascii="Times New Roman" w:hAnsi="Times New Roman" w:cs="Times New Roman"/>
          <w:sz w:val="28"/>
          <w:szCs w:val="28"/>
        </w:rPr>
        <w:t>that</w:t>
      </w:r>
      <w:proofErr w:type="gramEnd"/>
      <w:r w:rsidRPr="00DB7371">
        <w:rPr>
          <w:rFonts w:ascii="Times New Roman" w:hAnsi="Times New Roman" w:cs="Times New Roman"/>
          <w:sz w:val="28"/>
          <w:szCs w:val="28"/>
        </w:rPr>
        <w:t xml:space="preserve"> </w:t>
      </w:r>
    </w:p>
    <w:p w14:paraId="15EC44A6" w14:textId="1C124350" w:rsidR="00DB40C3" w:rsidRPr="00DB7371" w:rsidRDefault="00DB40C3" w:rsidP="00CE5FD7">
      <w:pPr>
        <w:tabs>
          <w:tab w:val="left" w:pos="1080"/>
        </w:tabs>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 xml:space="preserve">determines the winner(s).  A presenter, city official, etc. can announce the </w:t>
      </w:r>
      <w:r w:rsidR="00AD1D8F" w:rsidRPr="00DB7371">
        <w:rPr>
          <w:rFonts w:ascii="Times New Roman" w:hAnsi="Times New Roman" w:cs="Times New Roman"/>
          <w:sz w:val="28"/>
          <w:szCs w:val="28"/>
        </w:rPr>
        <w:t xml:space="preserve">     </w:t>
      </w:r>
      <w:r w:rsidRPr="00DB7371">
        <w:rPr>
          <w:rFonts w:ascii="Times New Roman" w:hAnsi="Times New Roman" w:cs="Times New Roman"/>
          <w:sz w:val="28"/>
          <w:szCs w:val="28"/>
        </w:rPr>
        <w:t>winner once they are verified.</w:t>
      </w:r>
    </w:p>
    <w:p w14:paraId="2412417D" w14:textId="77777777" w:rsidR="00DB40C3" w:rsidRPr="00DB7371" w:rsidRDefault="00DB40C3" w:rsidP="005023C2">
      <w:pPr>
        <w:pStyle w:val="ListParagraph"/>
        <w:numPr>
          <w:ilvl w:val="0"/>
          <w:numId w:val="26"/>
        </w:numPr>
        <w:tabs>
          <w:tab w:val="left" w:pos="1080"/>
        </w:tabs>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The drawing may be streamed live via social media.</w:t>
      </w:r>
    </w:p>
    <w:p w14:paraId="6B672030" w14:textId="77777777" w:rsidR="00DB40C3" w:rsidRPr="00DB7371" w:rsidRDefault="00DB40C3" w:rsidP="00DB40C3">
      <w:pPr>
        <w:spacing w:after="0" w:line="240" w:lineRule="auto"/>
        <w:rPr>
          <w:rFonts w:ascii="Times New Roman" w:hAnsi="Times New Roman" w:cs="Times New Roman"/>
          <w:sz w:val="28"/>
          <w:szCs w:val="28"/>
        </w:rPr>
      </w:pPr>
    </w:p>
    <w:p w14:paraId="476A918C" w14:textId="77777777" w:rsidR="00DB40C3" w:rsidRPr="00DB7371" w:rsidRDefault="00DB40C3" w:rsidP="00DB40C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Indiana Administrative Code 68 IAC 21-10-9 (h) states “A charitable organization may not conduct an allowable activity on or through the Internet.”</w:t>
      </w:r>
    </w:p>
    <w:p w14:paraId="6DAA9EC7" w14:textId="77777777" w:rsidR="00DB40C3" w:rsidRPr="00DB7371" w:rsidRDefault="00DB40C3" w:rsidP="00DB40C3">
      <w:pPr>
        <w:spacing w:after="0" w:line="240" w:lineRule="auto"/>
        <w:rPr>
          <w:rFonts w:ascii="Times New Roman" w:hAnsi="Times New Roman" w:cs="Times New Roman"/>
          <w:b/>
          <w:bCs/>
          <w:sz w:val="28"/>
          <w:szCs w:val="28"/>
        </w:rPr>
      </w:pPr>
      <w:r w:rsidRPr="00DB7371">
        <w:rPr>
          <w:rFonts w:ascii="Times New Roman" w:hAnsi="Times New Roman" w:cs="Times New Roman"/>
          <w:b/>
          <w:bCs/>
          <w:sz w:val="28"/>
          <w:szCs w:val="28"/>
        </w:rPr>
        <w:t>Raffles cannot:</w:t>
      </w:r>
    </w:p>
    <w:p w14:paraId="459A37E5" w14:textId="77777777" w:rsidR="00DB40C3" w:rsidRPr="00DB7371" w:rsidRDefault="00DB40C3" w:rsidP="005023C2">
      <w:pPr>
        <w:pStyle w:val="ListParagraph"/>
        <w:numPr>
          <w:ilvl w:val="0"/>
          <w:numId w:val="25"/>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 xml:space="preserve">be conducted over the Internet. </w:t>
      </w:r>
    </w:p>
    <w:p w14:paraId="485F32EB" w14:textId="77777777" w:rsidR="00DB40C3" w:rsidRPr="00DB7371" w:rsidRDefault="00DB40C3" w:rsidP="00DB40C3">
      <w:pPr>
        <w:pStyle w:val="ListParagraph"/>
        <w:numPr>
          <w:ilvl w:val="1"/>
          <w:numId w:val="2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Event management and ticketing websites are not allowed for charity gaming activities: such as bingo events, raffle tickets, etc. </w:t>
      </w:r>
    </w:p>
    <w:p w14:paraId="07313C56" w14:textId="77777777" w:rsidR="00DB40C3" w:rsidRPr="00DB7371" w:rsidRDefault="00DB40C3" w:rsidP="005023C2">
      <w:pPr>
        <w:pStyle w:val="ListParagraph"/>
        <w:numPr>
          <w:ilvl w:val="0"/>
          <w:numId w:val="25"/>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utilize software or equipment to sell tickets or determine winner(s).</w:t>
      </w:r>
    </w:p>
    <w:p w14:paraId="06E4765A" w14:textId="77777777" w:rsidR="00DB40C3" w:rsidRPr="00DB7371" w:rsidRDefault="00DB40C3" w:rsidP="00DB40C3">
      <w:pPr>
        <w:pStyle w:val="ListParagraph"/>
        <w:numPr>
          <w:ilvl w:val="1"/>
          <w:numId w:val="2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Exception would be the use of equipment from a licensed </w:t>
      </w:r>
      <w:proofErr w:type="gramStart"/>
      <w:r w:rsidRPr="00DB7371">
        <w:rPr>
          <w:rFonts w:ascii="Times New Roman" w:hAnsi="Times New Roman" w:cs="Times New Roman"/>
          <w:sz w:val="28"/>
          <w:szCs w:val="28"/>
        </w:rPr>
        <w:t>distributor</w:t>
      </w:r>
      <w:proofErr w:type="gramEnd"/>
      <w:r w:rsidRPr="00DB7371">
        <w:rPr>
          <w:rFonts w:ascii="Times New Roman" w:hAnsi="Times New Roman" w:cs="Times New Roman"/>
          <w:sz w:val="28"/>
          <w:szCs w:val="28"/>
        </w:rPr>
        <w:t xml:space="preserve"> </w:t>
      </w:r>
    </w:p>
    <w:p w14:paraId="059D1CA3" w14:textId="77777777" w:rsidR="00DB40C3" w:rsidRPr="00DB7371" w:rsidRDefault="00DB40C3" w:rsidP="005023C2">
      <w:pPr>
        <w:pStyle w:val="ListParagraph"/>
        <w:numPr>
          <w:ilvl w:val="0"/>
          <w:numId w:val="25"/>
        </w:numPr>
        <w:spacing w:after="0" w:line="240" w:lineRule="auto"/>
        <w:ind w:left="720"/>
        <w:rPr>
          <w:rFonts w:ascii="Times New Roman" w:hAnsi="Times New Roman" w:cs="Times New Roman"/>
          <w:sz w:val="28"/>
          <w:szCs w:val="28"/>
        </w:rPr>
      </w:pPr>
      <w:r w:rsidRPr="00DB7371">
        <w:rPr>
          <w:rFonts w:ascii="Times New Roman" w:hAnsi="Times New Roman" w:cs="Times New Roman"/>
          <w:sz w:val="28"/>
          <w:szCs w:val="28"/>
        </w:rPr>
        <w:t>allow anyone under the age of 18 to purchase a ticket or win a drawing.</w:t>
      </w:r>
    </w:p>
    <w:p w14:paraId="6E37F31E" w14:textId="77777777" w:rsidR="005023C2" w:rsidRPr="00DB7371" w:rsidRDefault="005023C2" w:rsidP="00DB40C3">
      <w:pPr>
        <w:spacing w:after="0" w:line="240" w:lineRule="auto"/>
        <w:rPr>
          <w:rFonts w:ascii="Times New Roman" w:hAnsi="Times New Roman" w:cs="Times New Roman"/>
          <w:b/>
          <w:bCs/>
          <w:sz w:val="28"/>
          <w:szCs w:val="28"/>
        </w:rPr>
      </w:pPr>
    </w:p>
    <w:p w14:paraId="3C3E80FF" w14:textId="1F6E86D9" w:rsidR="00DB40C3" w:rsidRPr="00DB7371" w:rsidRDefault="00DB40C3" w:rsidP="00DB40C3">
      <w:pPr>
        <w:spacing w:after="0" w:line="240" w:lineRule="auto"/>
        <w:rPr>
          <w:rFonts w:ascii="Times New Roman" w:hAnsi="Times New Roman" w:cs="Times New Roman"/>
          <w:sz w:val="28"/>
          <w:szCs w:val="28"/>
        </w:rPr>
      </w:pPr>
      <w:bookmarkStart w:id="200" w:name="_Toc159329921"/>
      <w:bookmarkStart w:id="201" w:name="_Toc159330406"/>
      <w:bookmarkStart w:id="202" w:name="_Toc159333223"/>
      <w:bookmarkStart w:id="203" w:name="_Toc159333287"/>
      <w:bookmarkStart w:id="204" w:name="_Toc161235589"/>
      <w:bookmarkStart w:id="205" w:name="_Toc163127081"/>
      <w:r w:rsidRPr="00DB7371">
        <w:rPr>
          <w:rStyle w:val="Heading2Char"/>
          <w:rFonts w:ascii="Times New Roman" w:hAnsi="Times New Roman" w:cs="Times New Roman"/>
          <w:b/>
          <w:bCs/>
          <w:sz w:val="28"/>
          <w:szCs w:val="28"/>
        </w:rPr>
        <w:t>Pull Tab, Punchboard and Tip Board Endorsement – PPT</w:t>
      </w:r>
      <w:bookmarkEnd w:id="200"/>
      <w:bookmarkEnd w:id="201"/>
      <w:bookmarkEnd w:id="202"/>
      <w:bookmarkEnd w:id="203"/>
      <w:bookmarkEnd w:id="204"/>
      <w:bookmarkEnd w:id="205"/>
      <w:r w:rsidRPr="00DB7371">
        <w:rPr>
          <w:rFonts w:ascii="Times New Roman" w:hAnsi="Times New Roman" w:cs="Times New Roman"/>
          <w:sz w:val="28"/>
          <w:szCs w:val="28"/>
        </w:rPr>
        <w:t xml:space="preserve"> (IC 4-32.3-2-28, 4-32.3-2-29, 4-32.3-2-37, and 4-32.3-5-16) allows the sale of pull tabs, punchboards and tip boards and is available for: </w:t>
      </w:r>
    </w:p>
    <w:p w14:paraId="44E78CBB" w14:textId="77777777" w:rsidR="00DB40C3" w:rsidRPr="00DB7371" w:rsidRDefault="00DB40C3" w:rsidP="00DB40C3">
      <w:pPr>
        <w:pStyle w:val="ListParagraph"/>
        <w:numPr>
          <w:ilvl w:val="0"/>
          <w:numId w:val="2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Annual Activity Licenses, </w:t>
      </w:r>
    </w:p>
    <w:p w14:paraId="020EB076" w14:textId="77777777" w:rsidR="00DB40C3" w:rsidRPr="00DB7371" w:rsidRDefault="00DB40C3" w:rsidP="00DB40C3">
      <w:pPr>
        <w:pStyle w:val="ListParagraph"/>
        <w:numPr>
          <w:ilvl w:val="0"/>
          <w:numId w:val="2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Single Activity Licenses, </w:t>
      </w:r>
    </w:p>
    <w:p w14:paraId="08946022" w14:textId="77777777" w:rsidR="00DB40C3" w:rsidRPr="00DB7371" w:rsidRDefault="00DB40C3" w:rsidP="00DB40C3">
      <w:pPr>
        <w:pStyle w:val="ListParagraph"/>
        <w:numPr>
          <w:ilvl w:val="0"/>
          <w:numId w:val="2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Festival Activity Licenses,</w:t>
      </w:r>
    </w:p>
    <w:p w14:paraId="3F38B3D9" w14:textId="77777777" w:rsidR="00DB40C3" w:rsidRPr="00DB7371" w:rsidRDefault="00DB40C3" w:rsidP="00DB40C3">
      <w:pPr>
        <w:pStyle w:val="ListParagraph"/>
        <w:numPr>
          <w:ilvl w:val="0"/>
          <w:numId w:val="2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Exempt Activity Notifications </w:t>
      </w:r>
    </w:p>
    <w:p w14:paraId="3C5D44A3" w14:textId="77777777" w:rsidR="00C10702" w:rsidRPr="00DB7371" w:rsidRDefault="00C10702" w:rsidP="00DB40C3">
      <w:pPr>
        <w:spacing w:after="0" w:line="240" w:lineRule="auto"/>
        <w:rPr>
          <w:rFonts w:ascii="Times New Roman" w:hAnsi="Times New Roman" w:cs="Times New Roman"/>
          <w:sz w:val="28"/>
          <w:szCs w:val="28"/>
        </w:rPr>
      </w:pPr>
    </w:p>
    <w:p w14:paraId="423B58EA" w14:textId="2143AD54" w:rsidR="00DB40C3" w:rsidRPr="00DB7371" w:rsidRDefault="00DB40C3" w:rsidP="00DB40C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Sports Themed Tip Boards (68 IAC 21-8-17) are to be included as Pull Tab, Punchboard or Tip Board gross income and prize payout on the Event Summary Report (ESR) and financial reports. </w:t>
      </w:r>
    </w:p>
    <w:p w14:paraId="79CED7C1" w14:textId="77777777" w:rsidR="00DB40C3" w:rsidRPr="00DB7371" w:rsidRDefault="00DB40C3" w:rsidP="00DB40C3">
      <w:pPr>
        <w:spacing w:after="0" w:line="240" w:lineRule="auto"/>
        <w:rPr>
          <w:rFonts w:ascii="Times New Roman" w:hAnsi="Times New Roman" w:cs="Times New Roman"/>
          <w:sz w:val="28"/>
          <w:szCs w:val="28"/>
        </w:rPr>
      </w:pPr>
    </w:p>
    <w:p w14:paraId="00796483" w14:textId="010EAE2E" w:rsidR="00997727" w:rsidRPr="00DB7371" w:rsidRDefault="00997727" w:rsidP="00997727">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Indiana Gaming Commission uses the North American Gaming Regulators Association (NAGRA) Standards on Pull Tabs as guidelines.</w:t>
      </w:r>
    </w:p>
    <w:p w14:paraId="50C44252" w14:textId="77777777" w:rsidR="00997727" w:rsidRPr="00DB7371" w:rsidRDefault="00997727" w:rsidP="00DB40C3">
      <w:pPr>
        <w:spacing w:after="0" w:line="240" w:lineRule="auto"/>
        <w:rPr>
          <w:rFonts w:ascii="Times New Roman" w:hAnsi="Times New Roman" w:cs="Times New Roman"/>
          <w:sz w:val="28"/>
          <w:szCs w:val="28"/>
        </w:rPr>
      </w:pPr>
    </w:p>
    <w:p w14:paraId="15339393" w14:textId="4DD6080E" w:rsidR="00DB40C3" w:rsidRPr="00DB7371" w:rsidRDefault="00DB40C3" w:rsidP="00DB40C3">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Organizations must:</w:t>
      </w:r>
    </w:p>
    <w:p w14:paraId="76B1222D" w14:textId="644BE5C3" w:rsidR="00DB40C3" w:rsidRPr="00DB7371" w:rsidRDefault="00DB40C3" w:rsidP="00DB40C3">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Obtain all pull </w:t>
      </w:r>
      <w:r w:rsidR="005023C2" w:rsidRPr="00DB7371">
        <w:rPr>
          <w:rFonts w:ascii="Times New Roman" w:hAnsi="Times New Roman" w:cs="Times New Roman"/>
          <w:sz w:val="28"/>
          <w:szCs w:val="28"/>
        </w:rPr>
        <w:t>tabs</w:t>
      </w:r>
      <w:r w:rsidRPr="00DB7371">
        <w:rPr>
          <w:rFonts w:ascii="Times New Roman" w:hAnsi="Times New Roman" w:cs="Times New Roman"/>
          <w:sz w:val="28"/>
          <w:szCs w:val="28"/>
        </w:rPr>
        <w:t xml:space="preserve">, </w:t>
      </w:r>
      <w:r w:rsidR="00AD1D8F" w:rsidRPr="00DB7371">
        <w:rPr>
          <w:rFonts w:ascii="Times New Roman" w:hAnsi="Times New Roman" w:cs="Times New Roman"/>
          <w:sz w:val="28"/>
          <w:szCs w:val="28"/>
        </w:rPr>
        <w:t>punchboard,</w:t>
      </w:r>
      <w:r w:rsidRPr="00DB7371">
        <w:rPr>
          <w:rFonts w:ascii="Times New Roman" w:hAnsi="Times New Roman" w:cs="Times New Roman"/>
          <w:sz w:val="28"/>
          <w:szCs w:val="28"/>
        </w:rPr>
        <w:t xml:space="preserve"> or tip board from an Indiana Licensed Distributor.</w:t>
      </w:r>
    </w:p>
    <w:p w14:paraId="047905E6" w14:textId="77777777" w:rsidR="00DB40C3" w:rsidRPr="00DB7371" w:rsidRDefault="00DB40C3" w:rsidP="00DB40C3">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Mix the game tickets before putting them out for purchase/play. </w:t>
      </w:r>
    </w:p>
    <w:p w14:paraId="31E3EB3F" w14:textId="77777777" w:rsidR="00DB40C3" w:rsidRPr="00DB7371" w:rsidRDefault="00DB40C3" w:rsidP="00DB40C3">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Can not sell to anyone under the age of 18.</w:t>
      </w:r>
    </w:p>
    <w:p w14:paraId="0FC4AD8D" w14:textId="77777777" w:rsidR="00DB40C3" w:rsidRPr="00DB7371" w:rsidRDefault="00DB40C3" w:rsidP="00DB40C3">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Must comply with Prize limitations.</w:t>
      </w:r>
    </w:p>
    <w:p w14:paraId="0742AFA6" w14:textId="77777777" w:rsidR="00DB40C3" w:rsidRPr="00DB7371" w:rsidRDefault="00DB40C3" w:rsidP="00DB40C3">
      <w:pPr>
        <w:pStyle w:val="ListParagraph"/>
        <w:numPr>
          <w:ilvl w:val="1"/>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Total prizes awarded for one (1) pull tab, punchboard or tip board game may not exceed $15,000.</w:t>
      </w:r>
    </w:p>
    <w:p w14:paraId="24593A57" w14:textId="3EB980D0" w:rsidR="00DB40C3" w:rsidRPr="00DB7371" w:rsidRDefault="00AD1D8F" w:rsidP="00DB40C3">
      <w:pPr>
        <w:pStyle w:val="ListParagraph"/>
        <w:numPr>
          <w:ilvl w:val="1"/>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 single</w:t>
      </w:r>
      <w:r w:rsidR="00DB40C3" w:rsidRPr="00DB7371">
        <w:rPr>
          <w:rFonts w:ascii="Times New Roman" w:hAnsi="Times New Roman" w:cs="Times New Roman"/>
          <w:sz w:val="28"/>
          <w:szCs w:val="28"/>
        </w:rPr>
        <w:t xml:space="preserve"> prize awarded for one (1) winning ticket may not exceed $599.</w:t>
      </w:r>
    </w:p>
    <w:p w14:paraId="0E1FD694" w14:textId="77777777" w:rsidR="00DB40C3" w:rsidRPr="00DB7371" w:rsidRDefault="00DB40C3" w:rsidP="00DB40C3">
      <w:pPr>
        <w:pStyle w:val="ListParagraph"/>
        <w:numPr>
          <w:ilvl w:val="1"/>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Seal Card prize may not exceed $1,000.</w:t>
      </w:r>
    </w:p>
    <w:p w14:paraId="76779D5D" w14:textId="77777777" w:rsidR="00DB40C3" w:rsidRPr="00DB7371" w:rsidRDefault="00DB40C3" w:rsidP="00DB40C3">
      <w:pPr>
        <w:pStyle w:val="ListParagraph"/>
        <w:numPr>
          <w:ilvl w:val="1"/>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Progressive or Carryover pull tab game may not exceed $15,000.</w:t>
      </w:r>
    </w:p>
    <w:p w14:paraId="65DD026D" w14:textId="6D8F8D31" w:rsidR="00DB40C3" w:rsidRPr="00DB7371" w:rsidRDefault="00AD1D8F" w:rsidP="00DB40C3">
      <w:pPr>
        <w:pStyle w:val="ListParagraph"/>
        <w:numPr>
          <w:ilvl w:val="1"/>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selling</w:t>
      </w:r>
      <w:r w:rsidR="00DB40C3" w:rsidRPr="00DB7371">
        <w:rPr>
          <w:rFonts w:ascii="Times New Roman" w:hAnsi="Times New Roman" w:cs="Times New Roman"/>
          <w:sz w:val="28"/>
          <w:szCs w:val="28"/>
        </w:rPr>
        <w:t xml:space="preserve"> price for one (1) ticket may not exceed $5.</w:t>
      </w:r>
    </w:p>
    <w:p w14:paraId="6AB3035C" w14:textId="77777777" w:rsidR="00DB40C3" w:rsidRPr="00DB7371" w:rsidRDefault="00DB40C3" w:rsidP="00DB40C3">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Operators, including paid nonmember bartenders may sell pull tabs, punchboards and tip boards and make all prize payouts. </w:t>
      </w:r>
    </w:p>
    <w:p w14:paraId="7094D29C" w14:textId="372884A4" w:rsidR="00DB40C3" w:rsidRPr="00DB7371" w:rsidRDefault="00DB40C3" w:rsidP="00DB40C3">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Workers and paid employees may sell pull tabs, punchboards and tip boards and make prize payouts of $50 or less. All other prizes must be </w:t>
      </w:r>
      <w:r w:rsidR="00AD1D8F" w:rsidRPr="00DB7371">
        <w:rPr>
          <w:rFonts w:ascii="Times New Roman" w:hAnsi="Times New Roman" w:cs="Times New Roman"/>
          <w:sz w:val="28"/>
          <w:szCs w:val="28"/>
        </w:rPr>
        <w:t>paid</w:t>
      </w:r>
      <w:r w:rsidRPr="00DB7371">
        <w:rPr>
          <w:rFonts w:ascii="Times New Roman" w:hAnsi="Times New Roman" w:cs="Times New Roman"/>
          <w:sz w:val="28"/>
          <w:szCs w:val="28"/>
        </w:rPr>
        <w:t xml:space="preserve"> by an operator. </w:t>
      </w:r>
    </w:p>
    <w:p w14:paraId="1860A3FC" w14:textId="77777777" w:rsidR="00DB40C3" w:rsidRPr="00DB7371" w:rsidRDefault="00DB40C3" w:rsidP="008446C2">
      <w:pPr>
        <w:pStyle w:val="ListParagraph"/>
        <w:numPr>
          <w:ilvl w:val="0"/>
          <w:numId w:val="2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Winner verification must be conducted by the organization for pull tab, punchboard, or tip board winner of $250 or more, including but not limited to, winners printed name, signature, and date of birth. </w:t>
      </w:r>
    </w:p>
    <w:p w14:paraId="548204E1" w14:textId="77777777" w:rsidR="008446C2" w:rsidRDefault="008446C2" w:rsidP="008446C2">
      <w:pPr>
        <w:spacing w:after="0" w:line="240" w:lineRule="auto"/>
        <w:rPr>
          <w:rStyle w:val="Heading2Char"/>
          <w:rFonts w:ascii="Times New Roman" w:hAnsi="Times New Roman" w:cs="Times New Roman"/>
          <w:b/>
          <w:bCs/>
          <w:sz w:val="28"/>
          <w:szCs w:val="28"/>
        </w:rPr>
      </w:pPr>
      <w:bookmarkStart w:id="206" w:name="_Toc159329922"/>
      <w:bookmarkStart w:id="207" w:name="_Toc159330407"/>
      <w:bookmarkStart w:id="208" w:name="_Toc159333224"/>
      <w:bookmarkStart w:id="209" w:name="_Toc159333288"/>
    </w:p>
    <w:p w14:paraId="6AF33DC5" w14:textId="756F93B2" w:rsidR="00DB40C3" w:rsidRPr="00DB7371" w:rsidRDefault="00DB40C3" w:rsidP="008446C2">
      <w:pPr>
        <w:spacing w:line="240" w:lineRule="auto"/>
        <w:rPr>
          <w:rFonts w:ascii="Times New Roman" w:hAnsi="Times New Roman" w:cs="Times New Roman"/>
          <w:sz w:val="28"/>
          <w:szCs w:val="28"/>
        </w:rPr>
      </w:pPr>
      <w:bookmarkStart w:id="210" w:name="_Toc161235590"/>
      <w:bookmarkStart w:id="211" w:name="_Toc163127082"/>
      <w:r w:rsidRPr="00DB7371">
        <w:rPr>
          <w:rStyle w:val="Heading2Char"/>
          <w:rFonts w:ascii="Times New Roman" w:hAnsi="Times New Roman" w:cs="Times New Roman"/>
          <w:b/>
          <w:bCs/>
          <w:sz w:val="28"/>
          <w:szCs w:val="28"/>
        </w:rPr>
        <w:t>Sports Themed Tips Boards or Pull Tabs - PPT</w:t>
      </w:r>
      <w:bookmarkEnd w:id="206"/>
      <w:bookmarkEnd w:id="207"/>
      <w:bookmarkEnd w:id="208"/>
      <w:bookmarkEnd w:id="209"/>
      <w:bookmarkEnd w:id="210"/>
      <w:bookmarkEnd w:id="211"/>
      <w:r w:rsidRPr="00DB7371">
        <w:rPr>
          <w:rFonts w:ascii="Times New Roman" w:hAnsi="Times New Roman" w:cs="Times New Roman"/>
          <w:sz w:val="28"/>
          <w:szCs w:val="28"/>
        </w:rPr>
        <w:t xml:space="preserve"> 68 IAC 21-8-17, requirements for using:</w:t>
      </w:r>
    </w:p>
    <w:p w14:paraId="10958E1A" w14:textId="066F54B0"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Post house rules regarding how the game will be </w:t>
      </w:r>
      <w:r w:rsidR="005023C2" w:rsidRPr="00DB7371">
        <w:rPr>
          <w:rFonts w:ascii="Times New Roman" w:hAnsi="Times New Roman" w:cs="Times New Roman"/>
          <w:sz w:val="28"/>
          <w:szCs w:val="28"/>
        </w:rPr>
        <w:t>played.</w:t>
      </w:r>
    </w:p>
    <w:p w14:paraId="547945B3" w14:textId="00924D11"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Post flare card issued with the </w:t>
      </w:r>
      <w:r w:rsidR="005023C2" w:rsidRPr="00DB7371">
        <w:rPr>
          <w:rFonts w:ascii="Times New Roman" w:hAnsi="Times New Roman" w:cs="Times New Roman"/>
          <w:sz w:val="28"/>
          <w:szCs w:val="28"/>
        </w:rPr>
        <w:t>game.</w:t>
      </w:r>
      <w:r w:rsidRPr="00DB7371">
        <w:rPr>
          <w:rFonts w:ascii="Times New Roman" w:hAnsi="Times New Roman" w:cs="Times New Roman"/>
          <w:sz w:val="28"/>
          <w:szCs w:val="28"/>
        </w:rPr>
        <w:t xml:space="preserve"> </w:t>
      </w:r>
    </w:p>
    <w:p w14:paraId="4B73BE17" w14:textId="6D727568"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No square, chance, spot, </w:t>
      </w:r>
      <w:proofErr w:type="gramStart"/>
      <w:r w:rsidRPr="00DB7371">
        <w:rPr>
          <w:rFonts w:ascii="Times New Roman" w:hAnsi="Times New Roman" w:cs="Times New Roman"/>
          <w:sz w:val="28"/>
          <w:szCs w:val="28"/>
        </w:rPr>
        <w:t>tickets</w:t>
      </w:r>
      <w:proofErr w:type="gramEnd"/>
      <w:r w:rsidRPr="00DB7371">
        <w:rPr>
          <w:rFonts w:ascii="Times New Roman" w:hAnsi="Times New Roman" w:cs="Times New Roman"/>
          <w:sz w:val="28"/>
          <w:szCs w:val="28"/>
        </w:rPr>
        <w:t xml:space="preserve"> or </w:t>
      </w:r>
      <w:r w:rsidR="00AD1D8F" w:rsidRPr="00DB7371">
        <w:rPr>
          <w:rFonts w:ascii="Times New Roman" w:hAnsi="Times New Roman" w:cs="Times New Roman"/>
          <w:sz w:val="28"/>
          <w:szCs w:val="28"/>
        </w:rPr>
        <w:t>pull-tab</w:t>
      </w:r>
      <w:r w:rsidRPr="00DB7371">
        <w:rPr>
          <w:rFonts w:ascii="Times New Roman" w:hAnsi="Times New Roman" w:cs="Times New Roman"/>
          <w:sz w:val="28"/>
          <w:szCs w:val="28"/>
        </w:rPr>
        <w:t xml:space="preserve"> tickets may be sold after the seal or other opaque material has been revealed, opened or compromised.</w:t>
      </w:r>
    </w:p>
    <w:p w14:paraId="32505EEF" w14:textId="69D319A2"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Mark all empty play spots with VOID before opening the seal.</w:t>
      </w:r>
    </w:p>
    <w:p w14:paraId="5056C3DA"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Winnings must be claimed within seven days of the last time frame of the sporting event.</w:t>
      </w:r>
    </w:p>
    <w:p w14:paraId="2BA4518C"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May only be used with Professional or NCAA Division 1 sporting events.</w:t>
      </w:r>
    </w:p>
    <w:p w14:paraId="59D9290C"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Official game scores or results must be used to determine the winner.</w:t>
      </w:r>
    </w:p>
    <w:p w14:paraId="7B088C3E"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$10 is the maximum price of a square, chance or spot on the grid or board. If used with pull tabs the maximum price is $5 per IC 4-32.3-5-16c.</w:t>
      </w:r>
    </w:p>
    <w:p w14:paraId="11F93364" w14:textId="6D5BEE6E" w:rsidR="00DB40C3" w:rsidRPr="00DB7371" w:rsidRDefault="00AD1D8F"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game</w:t>
      </w:r>
      <w:r w:rsidR="00DB40C3" w:rsidRPr="00DB7371">
        <w:rPr>
          <w:rFonts w:ascii="Times New Roman" w:hAnsi="Times New Roman" w:cs="Times New Roman"/>
          <w:sz w:val="28"/>
          <w:szCs w:val="28"/>
        </w:rPr>
        <w:t xml:space="preserve"> and date of the sporting event must be posted legibly in permanent ink along with the price per square, chance, </w:t>
      </w:r>
      <w:r w:rsidRPr="00DB7371">
        <w:rPr>
          <w:rFonts w:ascii="Times New Roman" w:hAnsi="Times New Roman" w:cs="Times New Roman"/>
          <w:sz w:val="28"/>
          <w:szCs w:val="28"/>
        </w:rPr>
        <w:t>spot,</w:t>
      </w:r>
      <w:r w:rsidR="00DB40C3" w:rsidRPr="00DB7371">
        <w:rPr>
          <w:rFonts w:ascii="Times New Roman" w:hAnsi="Times New Roman" w:cs="Times New Roman"/>
          <w:sz w:val="28"/>
          <w:szCs w:val="28"/>
        </w:rPr>
        <w:t xml:space="preserve"> or ticket. </w:t>
      </w:r>
    </w:p>
    <w:p w14:paraId="20354963" w14:textId="2329262D" w:rsidR="00DB40C3" w:rsidRPr="00DB7371" w:rsidRDefault="00AD1D8F"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player’s</w:t>
      </w:r>
      <w:r w:rsidR="00DB40C3" w:rsidRPr="00DB7371">
        <w:rPr>
          <w:rFonts w:ascii="Times New Roman" w:hAnsi="Times New Roman" w:cs="Times New Roman"/>
          <w:sz w:val="28"/>
          <w:szCs w:val="28"/>
        </w:rPr>
        <w:t xml:space="preserve"> name must be printed in permanent ink on the square, </w:t>
      </w:r>
      <w:r w:rsidRPr="00DB7371">
        <w:rPr>
          <w:rFonts w:ascii="Times New Roman" w:hAnsi="Times New Roman" w:cs="Times New Roman"/>
          <w:sz w:val="28"/>
          <w:szCs w:val="28"/>
        </w:rPr>
        <w:t>chance,</w:t>
      </w:r>
      <w:r w:rsidR="00DB40C3" w:rsidRPr="00DB7371">
        <w:rPr>
          <w:rFonts w:ascii="Times New Roman" w:hAnsi="Times New Roman" w:cs="Times New Roman"/>
          <w:sz w:val="28"/>
          <w:szCs w:val="28"/>
        </w:rPr>
        <w:t xml:space="preserve"> or spot. </w:t>
      </w:r>
    </w:p>
    <w:p w14:paraId="374D2E70"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Winners must be determined by the final score or outcome of the sporting event or subdivisions of the sporting event. </w:t>
      </w:r>
    </w:p>
    <w:p w14:paraId="26FB3F81"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Players must purchase the square or chances blindly, before the seal is revealed. </w:t>
      </w:r>
    </w:p>
    <w:p w14:paraId="0FBFEFEA"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Chances may not be sold after the conclusion of the sporting event. </w:t>
      </w:r>
    </w:p>
    <w:p w14:paraId="51639263" w14:textId="07A34312"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Serial numbers must be printed on the board by the manufacturer</w:t>
      </w:r>
      <w:r w:rsidR="005023C2" w:rsidRPr="00DB7371">
        <w:rPr>
          <w:rFonts w:ascii="Times New Roman" w:hAnsi="Times New Roman" w:cs="Times New Roman"/>
          <w:sz w:val="28"/>
          <w:szCs w:val="28"/>
        </w:rPr>
        <w:t>.</w:t>
      </w:r>
    </w:p>
    <w:p w14:paraId="73F3CA83" w14:textId="77777777" w:rsidR="00DB40C3" w:rsidRPr="00DB7371" w:rsidRDefault="00DB40C3" w:rsidP="00E71C71">
      <w:pPr>
        <w:pStyle w:val="ListParagraph"/>
        <w:numPr>
          <w:ilvl w:val="0"/>
          <w:numId w:val="29"/>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Board must be purchased from a licensed distributor.</w:t>
      </w:r>
    </w:p>
    <w:p w14:paraId="4F0B73D3" w14:textId="3ADE645B" w:rsidR="000743B0" w:rsidRPr="00DB7371" w:rsidRDefault="00BB201B" w:rsidP="00633B85">
      <w:pPr>
        <w:pStyle w:val="Heading1"/>
        <w:rPr>
          <w:rFonts w:ascii="Times New Roman" w:hAnsi="Times New Roman" w:cs="Times New Roman"/>
          <w:b/>
          <w:bCs/>
          <w:sz w:val="28"/>
          <w:szCs w:val="28"/>
        </w:rPr>
      </w:pPr>
      <w:bookmarkStart w:id="212" w:name="_Toc159329923"/>
      <w:bookmarkStart w:id="213" w:name="_Toc159330408"/>
      <w:bookmarkStart w:id="214" w:name="_Toc159333225"/>
      <w:bookmarkStart w:id="215" w:name="_Toc159333289"/>
      <w:bookmarkStart w:id="216" w:name="_Toc161235591"/>
      <w:bookmarkStart w:id="217" w:name="_Toc163127083"/>
      <w:r w:rsidRPr="00DB7371">
        <w:rPr>
          <w:rFonts w:ascii="Times New Roman" w:hAnsi="Times New Roman" w:cs="Times New Roman"/>
          <w:b/>
          <w:bCs/>
          <w:sz w:val="28"/>
          <w:szCs w:val="28"/>
        </w:rPr>
        <w:t>Purchase of</w:t>
      </w:r>
      <w:r w:rsidR="000743B0" w:rsidRPr="00DB7371">
        <w:rPr>
          <w:rFonts w:ascii="Times New Roman" w:hAnsi="Times New Roman" w:cs="Times New Roman"/>
          <w:b/>
          <w:bCs/>
          <w:sz w:val="28"/>
          <w:szCs w:val="28"/>
        </w:rPr>
        <w:t xml:space="preserve"> Supplies/Equipment</w:t>
      </w:r>
      <w:bookmarkEnd w:id="212"/>
      <w:bookmarkEnd w:id="213"/>
      <w:bookmarkEnd w:id="214"/>
      <w:bookmarkEnd w:id="215"/>
      <w:bookmarkEnd w:id="216"/>
      <w:bookmarkEnd w:id="217"/>
    </w:p>
    <w:p w14:paraId="63B9A4EE" w14:textId="77777777" w:rsidR="000743B0" w:rsidRPr="00DB7371" w:rsidRDefault="000743B0" w:rsidP="000743B0">
      <w:pPr>
        <w:rPr>
          <w:rFonts w:ascii="Times New Roman" w:hAnsi="Times New Roman" w:cs="Times New Roman"/>
          <w:sz w:val="28"/>
          <w:szCs w:val="28"/>
        </w:rPr>
      </w:pPr>
      <w:r w:rsidRPr="00DB7371">
        <w:rPr>
          <w:rFonts w:ascii="Times New Roman" w:hAnsi="Times New Roman" w:cs="Times New Roman"/>
          <w:sz w:val="28"/>
          <w:szCs w:val="28"/>
        </w:rPr>
        <w:t xml:space="preserve">Qualified organizations must obtain licensed supplies from an entity licensed by the Indiana Gaming Commission as a distributor according to IC 4-32.3-5-20. </w:t>
      </w:r>
    </w:p>
    <w:p w14:paraId="63F9190C" w14:textId="77777777" w:rsidR="000743B0" w:rsidRPr="00DB7371" w:rsidRDefault="000743B0" w:rsidP="000743B0">
      <w:pPr>
        <w:rPr>
          <w:rFonts w:ascii="Times New Roman" w:hAnsi="Times New Roman" w:cs="Times New Roman"/>
          <w:sz w:val="28"/>
          <w:szCs w:val="28"/>
        </w:rPr>
      </w:pPr>
      <w:r w:rsidRPr="00DB7371">
        <w:rPr>
          <w:rFonts w:ascii="Times New Roman" w:hAnsi="Times New Roman" w:cs="Times New Roman"/>
          <w:sz w:val="28"/>
          <w:szCs w:val="28"/>
        </w:rPr>
        <w:t>The following items are defined as licensed supplies by IC 4-32.3-2-22 and 68 IAC 21-8-14:</w:t>
      </w:r>
    </w:p>
    <w:p w14:paraId="6642D259" w14:textId="6D1CAC7F"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Bingo </w:t>
      </w:r>
      <w:proofErr w:type="gramStart"/>
      <w:r w:rsidRPr="00DB7371">
        <w:rPr>
          <w:rFonts w:ascii="Times New Roman" w:hAnsi="Times New Roman" w:cs="Times New Roman"/>
          <w:sz w:val="28"/>
          <w:szCs w:val="28"/>
        </w:rPr>
        <w:t>equipment</w:t>
      </w:r>
      <w:proofErr w:type="gramEnd"/>
    </w:p>
    <w:p w14:paraId="2C8C9D3D"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Bingo </w:t>
      </w:r>
      <w:proofErr w:type="gramStart"/>
      <w:r w:rsidRPr="00DB7371">
        <w:rPr>
          <w:rFonts w:ascii="Times New Roman" w:hAnsi="Times New Roman" w:cs="Times New Roman"/>
          <w:sz w:val="28"/>
          <w:szCs w:val="28"/>
        </w:rPr>
        <w:t>supplies</w:t>
      </w:r>
      <w:proofErr w:type="gramEnd"/>
    </w:p>
    <w:p w14:paraId="2978FF22"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Pull </w:t>
      </w:r>
      <w:proofErr w:type="gramStart"/>
      <w:r w:rsidRPr="00DB7371">
        <w:rPr>
          <w:rFonts w:ascii="Times New Roman" w:hAnsi="Times New Roman" w:cs="Times New Roman"/>
          <w:sz w:val="28"/>
          <w:szCs w:val="28"/>
        </w:rPr>
        <w:t>tabs</w:t>
      </w:r>
      <w:proofErr w:type="gramEnd"/>
    </w:p>
    <w:p w14:paraId="21E08A41"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Punchboards</w:t>
      </w:r>
    </w:p>
    <w:p w14:paraId="3E249D5B" w14:textId="00128551"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Seal </w:t>
      </w:r>
      <w:proofErr w:type="gramStart"/>
      <w:r w:rsidRPr="00DB7371">
        <w:rPr>
          <w:rFonts w:ascii="Times New Roman" w:hAnsi="Times New Roman" w:cs="Times New Roman"/>
          <w:sz w:val="28"/>
          <w:szCs w:val="28"/>
        </w:rPr>
        <w:t>cards</w:t>
      </w:r>
      <w:proofErr w:type="gramEnd"/>
    </w:p>
    <w:p w14:paraId="1DB57950"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Tip </w:t>
      </w:r>
      <w:proofErr w:type="gramStart"/>
      <w:r w:rsidRPr="00DB7371">
        <w:rPr>
          <w:rFonts w:ascii="Times New Roman" w:hAnsi="Times New Roman" w:cs="Times New Roman"/>
          <w:sz w:val="28"/>
          <w:szCs w:val="28"/>
        </w:rPr>
        <w:t>boards</w:t>
      </w:r>
      <w:proofErr w:type="gramEnd"/>
    </w:p>
    <w:p w14:paraId="55FBAFF4"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Dispensing devices</w:t>
      </w:r>
    </w:p>
    <w:p w14:paraId="3399FED4"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Sports Themed tip boards or pull tab </w:t>
      </w:r>
      <w:proofErr w:type="gramStart"/>
      <w:r w:rsidRPr="00DB7371">
        <w:rPr>
          <w:rFonts w:ascii="Times New Roman" w:hAnsi="Times New Roman" w:cs="Times New Roman"/>
          <w:sz w:val="28"/>
          <w:szCs w:val="28"/>
        </w:rPr>
        <w:t>games</w:t>
      </w:r>
      <w:proofErr w:type="gramEnd"/>
    </w:p>
    <w:p w14:paraId="35D1E707"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Roulette and any other prize wheels</w:t>
      </w:r>
    </w:p>
    <w:p w14:paraId="5098D37B"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Game boards, including but not limited to raffle and coin </w:t>
      </w:r>
      <w:proofErr w:type="gramStart"/>
      <w:r w:rsidRPr="00DB7371">
        <w:rPr>
          <w:rFonts w:ascii="Times New Roman" w:hAnsi="Times New Roman" w:cs="Times New Roman"/>
          <w:sz w:val="28"/>
          <w:szCs w:val="28"/>
        </w:rPr>
        <w:t>boards</w:t>
      </w:r>
      <w:proofErr w:type="gramEnd"/>
    </w:p>
    <w:p w14:paraId="11F5EAA8" w14:textId="77777777" w:rsidR="000743B0" w:rsidRPr="00DB7371" w:rsidRDefault="000743B0" w:rsidP="000743B0">
      <w:pPr>
        <w:pStyle w:val="ListParagraph"/>
        <w:numPr>
          <w:ilvl w:val="0"/>
          <w:numId w:val="31"/>
        </w:numPr>
        <w:rPr>
          <w:rFonts w:ascii="Times New Roman" w:hAnsi="Times New Roman" w:cs="Times New Roman"/>
          <w:sz w:val="28"/>
          <w:szCs w:val="28"/>
        </w:rPr>
      </w:pPr>
      <w:r w:rsidRPr="00DB7371">
        <w:rPr>
          <w:rFonts w:ascii="Times New Roman" w:hAnsi="Times New Roman" w:cs="Times New Roman"/>
          <w:sz w:val="28"/>
          <w:szCs w:val="28"/>
        </w:rPr>
        <w:t xml:space="preserve">Any other supplies, devices or equipment designated by rule of the </w:t>
      </w:r>
      <w:proofErr w:type="gramStart"/>
      <w:r w:rsidRPr="00DB7371">
        <w:rPr>
          <w:rFonts w:ascii="Times New Roman" w:hAnsi="Times New Roman" w:cs="Times New Roman"/>
          <w:sz w:val="28"/>
          <w:szCs w:val="28"/>
        </w:rPr>
        <w:t>Commission</w:t>
      </w:r>
      <w:proofErr w:type="gramEnd"/>
    </w:p>
    <w:p w14:paraId="54DCA831" w14:textId="77777777" w:rsidR="000743B0" w:rsidRPr="00DB7371" w:rsidRDefault="000743B0" w:rsidP="000743B0">
      <w:pPr>
        <w:rPr>
          <w:rFonts w:ascii="Times New Roman" w:hAnsi="Times New Roman" w:cs="Times New Roman"/>
          <w:sz w:val="28"/>
          <w:szCs w:val="28"/>
        </w:rPr>
      </w:pPr>
      <w:r w:rsidRPr="00DB7371">
        <w:rPr>
          <w:rFonts w:ascii="Times New Roman" w:hAnsi="Times New Roman" w:cs="Times New Roman"/>
          <w:sz w:val="28"/>
          <w:szCs w:val="28"/>
        </w:rPr>
        <w:t xml:space="preserve">List of licensed distributors is available at </w:t>
      </w:r>
      <w:hyperlink r:id="rId12" w:history="1">
        <w:r w:rsidRPr="00DB7371">
          <w:rPr>
            <w:rStyle w:val="Hyperlink"/>
            <w:rFonts w:ascii="Times New Roman" w:hAnsi="Times New Roman" w:cs="Times New Roman"/>
            <w:sz w:val="28"/>
            <w:szCs w:val="28"/>
          </w:rPr>
          <w:t>www.IN.gov/igc</w:t>
        </w:r>
      </w:hyperlink>
      <w:r w:rsidRPr="00DB7371">
        <w:rPr>
          <w:rFonts w:ascii="Times New Roman" w:hAnsi="Times New Roman" w:cs="Times New Roman"/>
          <w:sz w:val="28"/>
          <w:szCs w:val="28"/>
        </w:rPr>
        <w:t xml:space="preserve"> under the Charity Gaming Division web page.</w:t>
      </w:r>
    </w:p>
    <w:p w14:paraId="302D3C0A" w14:textId="45B5BE73" w:rsidR="000743B0" w:rsidRPr="00DB7371" w:rsidRDefault="000743B0" w:rsidP="000743B0">
      <w:pPr>
        <w:rPr>
          <w:rFonts w:ascii="Times New Roman" w:hAnsi="Times New Roman" w:cs="Times New Roman"/>
          <w:sz w:val="28"/>
          <w:szCs w:val="28"/>
        </w:rPr>
      </w:pPr>
      <w:r w:rsidRPr="00DB7371">
        <w:rPr>
          <w:rFonts w:ascii="Times New Roman" w:hAnsi="Times New Roman" w:cs="Times New Roman"/>
          <w:sz w:val="28"/>
          <w:szCs w:val="28"/>
        </w:rPr>
        <w:t xml:space="preserve">The organization </w:t>
      </w:r>
      <w:r w:rsidR="00BB201B" w:rsidRPr="00DB7371">
        <w:rPr>
          <w:rFonts w:ascii="Times New Roman" w:hAnsi="Times New Roman" w:cs="Times New Roman"/>
          <w:sz w:val="28"/>
          <w:szCs w:val="28"/>
        </w:rPr>
        <w:t>is required</w:t>
      </w:r>
      <w:r w:rsidRPr="00DB7371">
        <w:rPr>
          <w:rFonts w:ascii="Times New Roman" w:hAnsi="Times New Roman" w:cs="Times New Roman"/>
          <w:sz w:val="28"/>
          <w:szCs w:val="28"/>
        </w:rPr>
        <w:t xml:space="preserve"> to keep records of all licensed supplies purchased, where and when they were purchased and the purchase price of each item. All purchases of licensed supplies must be paid directly from the organization’s separate and segregated charity gaming checking account when applicable. </w:t>
      </w:r>
    </w:p>
    <w:p w14:paraId="28EC0487" w14:textId="4B934796" w:rsidR="000743B0" w:rsidRPr="00DB7371" w:rsidRDefault="00BB201B" w:rsidP="00BB201B">
      <w:pPr>
        <w:pStyle w:val="Heading1"/>
        <w:rPr>
          <w:rFonts w:ascii="Times New Roman" w:hAnsi="Times New Roman" w:cs="Times New Roman"/>
          <w:b/>
          <w:bCs/>
          <w:sz w:val="28"/>
          <w:szCs w:val="28"/>
        </w:rPr>
      </w:pPr>
      <w:bookmarkStart w:id="218" w:name="_Toc159329924"/>
      <w:bookmarkStart w:id="219" w:name="_Toc159330409"/>
      <w:bookmarkStart w:id="220" w:name="_Toc159333226"/>
      <w:bookmarkStart w:id="221" w:name="_Toc159333290"/>
      <w:bookmarkStart w:id="222" w:name="_Toc161235592"/>
      <w:bookmarkStart w:id="223" w:name="_Toc163127084"/>
      <w:r w:rsidRPr="00DB7371">
        <w:rPr>
          <w:rFonts w:ascii="Times New Roman" w:hAnsi="Times New Roman" w:cs="Times New Roman"/>
          <w:b/>
          <w:bCs/>
          <w:sz w:val="28"/>
          <w:szCs w:val="28"/>
        </w:rPr>
        <w:t xml:space="preserve">Existing </w:t>
      </w:r>
      <w:r w:rsidR="000743B0" w:rsidRPr="00DB7371">
        <w:rPr>
          <w:rFonts w:ascii="Times New Roman" w:hAnsi="Times New Roman" w:cs="Times New Roman"/>
          <w:b/>
          <w:bCs/>
          <w:sz w:val="28"/>
          <w:szCs w:val="28"/>
        </w:rPr>
        <w:t>Licensed Supplies</w:t>
      </w:r>
      <w:bookmarkEnd w:id="218"/>
      <w:bookmarkEnd w:id="219"/>
      <w:bookmarkEnd w:id="220"/>
      <w:bookmarkEnd w:id="221"/>
      <w:bookmarkEnd w:id="222"/>
      <w:bookmarkEnd w:id="223"/>
      <w:r w:rsidR="000743B0" w:rsidRPr="00DB7371">
        <w:rPr>
          <w:rFonts w:ascii="Times New Roman" w:hAnsi="Times New Roman" w:cs="Times New Roman"/>
          <w:b/>
          <w:bCs/>
          <w:sz w:val="28"/>
          <w:szCs w:val="28"/>
        </w:rPr>
        <w:t xml:space="preserve"> </w:t>
      </w:r>
    </w:p>
    <w:p w14:paraId="377A454C" w14:textId="77777777" w:rsidR="000743B0" w:rsidRPr="00DB7371" w:rsidRDefault="000743B0" w:rsidP="005023C2">
      <w:pPr>
        <w:spacing w:after="0"/>
        <w:rPr>
          <w:rFonts w:ascii="Times New Roman" w:hAnsi="Times New Roman" w:cs="Times New Roman"/>
          <w:sz w:val="28"/>
          <w:szCs w:val="28"/>
        </w:rPr>
      </w:pPr>
      <w:r w:rsidRPr="00DB7371">
        <w:rPr>
          <w:rFonts w:ascii="Times New Roman" w:hAnsi="Times New Roman" w:cs="Times New Roman"/>
          <w:sz w:val="28"/>
          <w:szCs w:val="28"/>
        </w:rPr>
        <w:t xml:space="preserve">An organization may dispose of unused bingo supplies, punchboards, pull tabs, tip boards and other licensed supplies by shredding, burning or otherwise destroying them. The organization must notify the Indiana Gaming Commission about the proposed destruction at least 30 days in advance. Form CG-DTL, Inventory Destruction, Theft or Loss must be completed and submitted for approval prior to the destruction of any licensed supplies. </w:t>
      </w:r>
    </w:p>
    <w:p w14:paraId="59C63C1A" w14:textId="3125F3F9" w:rsidR="000743B0" w:rsidRPr="00DB7371" w:rsidRDefault="000743B0" w:rsidP="000743B0">
      <w:pPr>
        <w:rPr>
          <w:rFonts w:ascii="Times New Roman" w:hAnsi="Times New Roman" w:cs="Times New Roman"/>
          <w:kern w:val="0"/>
          <w:sz w:val="28"/>
          <w:szCs w:val="28"/>
          <w14:ligatures w14:val="none"/>
        </w:rPr>
      </w:pPr>
      <w:r w:rsidRPr="00DB7371">
        <w:rPr>
          <w:rFonts w:ascii="Times New Roman" w:hAnsi="Times New Roman" w:cs="Times New Roman"/>
          <w:sz w:val="28"/>
          <w:szCs w:val="28"/>
        </w:rPr>
        <w:t xml:space="preserve">CG-DTL, Inventory Destruction, Theft or Loss </w:t>
      </w:r>
      <w:r w:rsidRPr="00DB7371">
        <w:rPr>
          <w:rFonts w:ascii="Times New Roman" w:hAnsi="Times New Roman" w:cs="Times New Roman"/>
          <w:kern w:val="0"/>
          <w:sz w:val="28"/>
          <w:szCs w:val="28"/>
          <w14:ligatures w14:val="none"/>
        </w:rPr>
        <w:t xml:space="preserve">requires the following information: </w:t>
      </w:r>
    </w:p>
    <w:p w14:paraId="24FCA789" w14:textId="25BB4E53"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 xml:space="preserve">Date items will be destroyed or </w:t>
      </w:r>
      <w:r w:rsidR="00AD1D8F" w:rsidRPr="00DB7371">
        <w:rPr>
          <w:rFonts w:ascii="Times New Roman" w:hAnsi="Times New Roman" w:cs="Times New Roman"/>
          <w:sz w:val="28"/>
          <w:szCs w:val="28"/>
        </w:rPr>
        <w:t>lost</w:t>
      </w:r>
      <w:r w:rsidRPr="00DB7371">
        <w:rPr>
          <w:rFonts w:ascii="Times New Roman" w:hAnsi="Times New Roman" w:cs="Times New Roman"/>
          <w:sz w:val="28"/>
          <w:szCs w:val="28"/>
        </w:rPr>
        <w:t>.</w:t>
      </w:r>
    </w:p>
    <w:p w14:paraId="0BB3F070"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lastRenderedPageBreak/>
        <w:t>Manner of destruction or loss.</w:t>
      </w:r>
    </w:p>
    <w:p w14:paraId="111BBEF9"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Description and quantity of the items to be destroyed or of the items lost.</w:t>
      </w:r>
    </w:p>
    <w:p w14:paraId="707A1877"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 xml:space="preserve">Serial numbers of the items to be destroyed or of the items lost. </w:t>
      </w:r>
    </w:p>
    <w:p w14:paraId="17098E69"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Trade name of the items being destroyed or lost.</w:t>
      </w:r>
    </w:p>
    <w:p w14:paraId="64A90B50"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Reason for destruction.</w:t>
      </w:r>
    </w:p>
    <w:p w14:paraId="4423EC9B" w14:textId="1DB882EC"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 xml:space="preserve">Copies of all insurance </w:t>
      </w:r>
      <w:r w:rsidR="00AD1D8F" w:rsidRPr="00DB7371">
        <w:rPr>
          <w:rFonts w:ascii="Times New Roman" w:hAnsi="Times New Roman" w:cs="Times New Roman"/>
          <w:sz w:val="28"/>
          <w:szCs w:val="28"/>
        </w:rPr>
        <w:t>forms</w:t>
      </w:r>
      <w:r w:rsidRPr="00DB7371">
        <w:rPr>
          <w:rFonts w:ascii="Times New Roman" w:hAnsi="Times New Roman" w:cs="Times New Roman"/>
          <w:sz w:val="28"/>
          <w:szCs w:val="28"/>
        </w:rPr>
        <w:t xml:space="preserve"> submitted for the loss.</w:t>
      </w:r>
    </w:p>
    <w:p w14:paraId="3138C968"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Police or Fire department reports created in connection with the loss.</w:t>
      </w:r>
    </w:p>
    <w:p w14:paraId="6A935F1D" w14:textId="77777777" w:rsidR="000743B0" w:rsidRPr="00DB7371" w:rsidRDefault="000743B0" w:rsidP="000743B0">
      <w:pPr>
        <w:pStyle w:val="ListParagraph"/>
        <w:numPr>
          <w:ilvl w:val="0"/>
          <w:numId w:val="32"/>
        </w:numPr>
        <w:rPr>
          <w:rFonts w:ascii="Times New Roman" w:hAnsi="Times New Roman" w:cs="Times New Roman"/>
          <w:sz w:val="28"/>
          <w:szCs w:val="28"/>
        </w:rPr>
      </w:pPr>
      <w:r w:rsidRPr="00DB7371">
        <w:rPr>
          <w:rFonts w:ascii="Times New Roman" w:hAnsi="Times New Roman" w:cs="Times New Roman"/>
          <w:sz w:val="28"/>
          <w:szCs w:val="28"/>
        </w:rPr>
        <w:t>Destruction of unused licensed supplies must be certified by one (1) officer of the qualified organization.</w:t>
      </w:r>
    </w:p>
    <w:p w14:paraId="374FBD63" w14:textId="22999A18" w:rsidR="000743B0" w:rsidRPr="00DB7371" w:rsidRDefault="00BB201B" w:rsidP="00BB201B">
      <w:pPr>
        <w:pStyle w:val="Heading1"/>
        <w:rPr>
          <w:rFonts w:ascii="Times New Roman" w:hAnsi="Times New Roman" w:cs="Times New Roman"/>
          <w:b/>
          <w:bCs/>
          <w:sz w:val="28"/>
          <w:szCs w:val="28"/>
        </w:rPr>
      </w:pPr>
      <w:bookmarkStart w:id="224" w:name="_Toc159329925"/>
      <w:bookmarkStart w:id="225" w:name="_Toc159330410"/>
      <w:bookmarkStart w:id="226" w:name="_Toc159333227"/>
      <w:bookmarkStart w:id="227" w:name="_Toc159333291"/>
      <w:bookmarkStart w:id="228" w:name="_Toc161235593"/>
      <w:bookmarkStart w:id="229" w:name="_Toc163127085"/>
      <w:r w:rsidRPr="00DB7371">
        <w:rPr>
          <w:rFonts w:ascii="Times New Roman" w:hAnsi="Times New Roman" w:cs="Times New Roman"/>
          <w:b/>
          <w:bCs/>
          <w:sz w:val="28"/>
          <w:szCs w:val="28"/>
        </w:rPr>
        <w:t>A</w:t>
      </w:r>
      <w:r w:rsidR="000743B0" w:rsidRPr="00DB7371">
        <w:rPr>
          <w:rFonts w:ascii="Times New Roman" w:hAnsi="Times New Roman" w:cs="Times New Roman"/>
          <w:b/>
          <w:bCs/>
          <w:sz w:val="28"/>
          <w:szCs w:val="28"/>
        </w:rPr>
        <w:t>cceptable forms of payment</w:t>
      </w:r>
      <w:bookmarkEnd w:id="224"/>
      <w:bookmarkEnd w:id="225"/>
      <w:bookmarkEnd w:id="226"/>
      <w:bookmarkEnd w:id="227"/>
      <w:bookmarkEnd w:id="228"/>
      <w:bookmarkEnd w:id="229"/>
    </w:p>
    <w:p w14:paraId="5CBAE6A4" w14:textId="77777777" w:rsidR="000743B0" w:rsidRPr="00DB7371" w:rsidRDefault="000743B0" w:rsidP="000743B0">
      <w:pPr>
        <w:pStyle w:val="ListParagraph"/>
        <w:numPr>
          <w:ilvl w:val="0"/>
          <w:numId w:val="1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Cash</w:t>
      </w:r>
    </w:p>
    <w:p w14:paraId="092EFC18" w14:textId="77777777" w:rsidR="000743B0" w:rsidRPr="00DB7371" w:rsidRDefault="000743B0" w:rsidP="000743B0">
      <w:pPr>
        <w:pStyle w:val="ListParagraph"/>
        <w:numPr>
          <w:ilvl w:val="0"/>
          <w:numId w:val="1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Debit Card</w:t>
      </w:r>
    </w:p>
    <w:p w14:paraId="6A89E860" w14:textId="77777777" w:rsidR="000743B0" w:rsidRPr="00DB7371" w:rsidRDefault="000743B0" w:rsidP="000743B0">
      <w:pPr>
        <w:pStyle w:val="ListParagraph"/>
        <w:numPr>
          <w:ilvl w:val="0"/>
          <w:numId w:val="1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Check</w:t>
      </w:r>
    </w:p>
    <w:p w14:paraId="47A4ABE7" w14:textId="77777777" w:rsidR="000743B0" w:rsidRPr="00DB7371" w:rsidRDefault="000743B0" w:rsidP="000743B0">
      <w:pPr>
        <w:pStyle w:val="ListParagraph"/>
        <w:numPr>
          <w:ilvl w:val="0"/>
          <w:numId w:val="1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Credit Card in face-to-face transactions (</w:t>
      </w:r>
      <w:r w:rsidRPr="00DB7371">
        <w:rPr>
          <w:rFonts w:ascii="Times New Roman" w:hAnsi="Times New Roman" w:cs="Times New Roman"/>
          <w:b/>
          <w:bCs/>
          <w:sz w:val="28"/>
          <w:szCs w:val="28"/>
          <w:u w:val="single"/>
        </w:rPr>
        <w:t>Only</w:t>
      </w:r>
      <w:r w:rsidRPr="00DB7371">
        <w:rPr>
          <w:rFonts w:ascii="Times New Roman" w:hAnsi="Times New Roman" w:cs="Times New Roman"/>
          <w:sz w:val="28"/>
          <w:szCs w:val="28"/>
        </w:rPr>
        <w:t xml:space="preserve"> allowed with Raffles and Water Race activities)</w:t>
      </w:r>
    </w:p>
    <w:p w14:paraId="13638E85" w14:textId="77777777" w:rsidR="000743B0" w:rsidRPr="00DB7371" w:rsidRDefault="000743B0" w:rsidP="000743B0">
      <w:pPr>
        <w:spacing w:after="0" w:line="240" w:lineRule="auto"/>
        <w:ind w:left="720"/>
        <w:rPr>
          <w:rFonts w:ascii="Times New Roman" w:hAnsi="Times New Roman" w:cs="Times New Roman"/>
          <w:sz w:val="28"/>
          <w:szCs w:val="28"/>
        </w:rPr>
      </w:pPr>
    </w:p>
    <w:p w14:paraId="6D5F305F"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Credit Card, IC 4-32.3-5-23 (c), and Electronic Payment Processing:</w:t>
      </w:r>
    </w:p>
    <w:p w14:paraId="77CFA538"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Under certain circumstances credit cards may be allowed to purchase raffle or water race tickets only and only in a face-to-face transaction. The allowance of credit cards </w:t>
      </w:r>
      <w:r w:rsidRPr="00DB7371">
        <w:rPr>
          <w:rFonts w:ascii="Times New Roman" w:hAnsi="Times New Roman" w:cs="Times New Roman"/>
          <w:b/>
          <w:bCs/>
          <w:sz w:val="28"/>
          <w:szCs w:val="28"/>
        </w:rPr>
        <w:t>does not change the restrictions on internet purchases</w:t>
      </w:r>
      <w:r w:rsidRPr="00DB7371">
        <w:rPr>
          <w:rFonts w:ascii="Times New Roman" w:hAnsi="Times New Roman" w:cs="Times New Roman"/>
          <w:sz w:val="28"/>
          <w:szCs w:val="28"/>
        </w:rPr>
        <w:t>.</w:t>
      </w:r>
    </w:p>
    <w:p w14:paraId="74024728"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Processing of electronic payments has the following restrictions:</w:t>
      </w:r>
    </w:p>
    <w:p w14:paraId="1670C671" w14:textId="4D42A5B9" w:rsidR="000743B0" w:rsidRPr="00DB7371" w:rsidRDefault="000743B0" w:rsidP="000743B0">
      <w:pPr>
        <w:pStyle w:val="ListParagraph"/>
        <w:numPr>
          <w:ilvl w:val="0"/>
          <w:numId w:val="33"/>
        </w:numPr>
        <w:spacing w:after="0" w:line="240" w:lineRule="auto"/>
        <w:ind w:left="1080"/>
        <w:rPr>
          <w:rFonts w:ascii="Times New Roman" w:hAnsi="Times New Roman" w:cs="Times New Roman"/>
          <w:sz w:val="28"/>
          <w:szCs w:val="28"/>
        </w:rPr>
      </w:pPr>
      <w:r w:rsidRPr="00DB7371">
        <w:rPr>
          <w:rFonts w:ascii="Times New Roman" w:hAnsi="Times New Roman" w:cs="Times New Roman"/>
          <w:sz w:val="28"/>
          <w:szCs w:val="28"/>
        </w:rPr>
        <w:t xml:space="preserve">A qualified organization wishing to use electronic payment processing applications for debit and credit card payments must provide notice to the commission for the </w:t>
      </w:r>
      <w:r w:rsidR="00AD1D8F" w:rsidRPr="00DB7371">
        <w:rPr>
          <w:rFonts w:ascii="Times New Roman" w:hAnsi="Times New Roman" w:cs="Times New Roman"/>
          <w:sz w:val="28"/>
          <w:szCs w:val="28"/>
        </w:rPr>
        <w:t>electronic</w:t>
      </w:r>
      <w:r w:rsidRPr="00DB7371">
        <w:rPr>
          <w:rFonts w:ascii="Times New Roman" w:hAnsi="Times New Roman" w:cs="Times New Roman"/>
          <w:sz w:val="28"/>
          <w:szCs w:val="28"/>
        </w:rPr>
        <w:t xml:space="preserve"> payment processing application prior to using it for any transaction.</w:t>
      </w:r>
    </w:p>
    <w:p w14:paraId="7F7988BB" w14:textId="77777777" w:rsidR="000743B0" w:rsidRPr="00DB7371" w:rsidRDefault="000743B0" w:rsidP="000743B0">
      <w:pPr>
        <w:pStyle w:val="ListParagraph"/>
        <w:numPr>
          <w:ilvl w:val="0"/>
          <w:numId w:val="33"/>
        </w:numPr>
        <w:spacing w:after="0" w:line="240" w:lineRule="auto"/>
        <w:ind w:left="1080"/>
        <w:rPr>
          <w:rFonts w:ascii="Times New Roman" w:hAnsi="Times New Roman" w:cs="Times New Roman"/>
          <w:sz w:val="28"/>
          <w:szCs w:val="28"/>
        </w:rPr>
      </w:pPr>
      <w:r w:rsidRPr="00DB7371">
        <w:rPr>
          <w:rFonts w:ascii="Times New Roman" w:hAnsi="Times New Roman" w:cs="Times New Roman"/>
          <w:sz w:val="28"/>
          <w:szCs w:val="28"/>
        </w:rPr>
        <w:t>A qualified organization must create and maintain a single (one) bank account for the organization to use for such transactions.</w:t>
      </w:r>
    </w:p>
    <w:p w14:paraId="747F6A29" w14:textId="77777777" w:rsidR="000743B0" w:rsidRPr="00DB7371" w:rsidRDefault="000743B0" w:rsidP="000743B0">
      <w:pPr>
        <w:pStyle w:val="ListParagraph"/>
        <w:numPr>
          <w:ilvl w:val="1"/>
          <w:numId w:val="33"/>
        </w:numPr>
        <w:spacing w:after="0" w:line="240" w:lineRule="auto"/>
        <w:ind w:left="1800"/>
        <w:rPr>
          <w:rFonts w:ascii="Times New Roman" w:hAnsi="Times New Roman" w:cs="Times New Roman"/>
          <w:sz w:val="28"/>
          <w:szCs w:val="28"/>
        </w:rPr>
      </w:pPr>
      <w:r w:rsidRPr="00DB7371">
        <w:rPr>
          <w:rFonts w:ascii="Times New Roman" w:hAnsi="Times New Roman" w:cs="Times New Roman"/>
          <w:sz w:val="28"/>
          <w:szCs w:val="28"/>
        </w:rPr>
        <w:t xml:space="preserve">Utilizing an individual’s electronic payment processing application account for transactions relating to the conduct of charity gaming is </w:t>
      </w:r>
      <w:r w:rsidRPr="00DB7371">
        <w:rPr>
          <w:rFonts w:ascii="Times New Roman" w:hAnsi="Times New Roman" w:cs="Times New Roman"/>
          <w:b/>
          <w:bCs/>
          <w:sz w:val="28"/>
          <w:szCs w:val="28"/>
          <w:u w:val="single"/>
        </w:rPr>
        <w:t>strictly prohibited</w:t>
      </w:r>
      <w:r w:rsidRPr="00DB7371">
        <w:rPr>
          <w:rFonts w:ascii="Times New Roman" w:hAnsi="Times New Roman" w:cs="Times New Roman"/>
          <w:sz w:val="28"/>
          <w:szCs w:val="28"/>
        </w:rPr>
        <w:t>.</w:t>
      </w:r>
    </w:p>
    <w:p w14:paraId="5718AD64" w14:textId="10DC84F3" w:rsidR="000743B0" w:rsidRPr="00DB7371" w:rsidRDefault="000743B0" w:rsidP="000743B0">
      <w:pPr>
        <w:pStyle w:val="ListParagraph"/>
        <w:numPr>
          <w:ilvl w:val="1"/>
          <w:numId w:val="33"/>
        </w:numPr>
        <w:spacing w:after="0" w:line="240" w:lineRule="auto"/>
        <w:ind w:left="1800"/>
        <w:rPr>
          <w:rFonts w:ascii="Times New Roman" w:hAnsi="Times New Roman" w:cs="Times New Roman"/>
          <w:sz w:val="28"/>
          <w:szCs w:val="28"/>
        </w:rPr>
      </w:pPr>
      <w:r w:rsidRPr="00DB7371">
        <w:rPr>
          <w:rFonts w:ascii="Times New Roman" w:hAnsi="Times New Roman" w:cs="Times New Roman"/>
          <w:sz w:val="28"/>
          <w:szCs w:val="28"/>
        </w:rPr>
        <w:t xml:space="preserve">Qualified </w:t>
      </w:r>
      <w:r w:rsidR="00AD1D8F" w:rsidRPr="00DB7371">
        <w:rPr>
          <w:rFonts w:ascii="Times New Roman" w:hAnsi="Times New Roman" w:cs="Times New Roman"/>
          <w:sz w:val="28"/>
          <w:szCs w:val="28"/>
        </w:rPr>
        <w:t>organizations’</w:t>
      </w:r>
      <w:r w:rsidRPr="00DB7371">
        <w:rPr>
          <w:rFonts w:ascii="Times New Roman" w:hAnsi="Times New Roman" w:cs="Times New Roman"/>
          <w:sz w:val="28"/>
          <w:szCs w:val="28"/>
        </w:rPr>
        <w:t xml:space="preserve"> electronic payment processing application account must connect to the qualified organizations separate and segregated charity gaming bank account.</w:t>
      </w:r>
    </w:p>
    <w:p w14:paraId="68C0B0F7" w14:textId="77777777" w:rsidR="000743B0" w:rsidRPr="00DB7371" w:rsidRDefault="000743B0" w:rsidP="000743B0">
      <w:pPr>
        <w:pStyle w:val="ListParagraph"/>
        <w:numPr>
          <w:ilvl w:val="1"/>
          <w:numId w:val="33"/>
        </w:numPr>
        <w:spacing w:after="0" w:line="240" w:lineRule="auto"/>
        <w:ind w:left="1800"/>
        <w:rPr>
          <w:rFonts w:ascii="Times New Roman" w:hAnsi="Times New Roman" w:cs="Times New Roman"/>
          <w:sz w:val="28"/>
          <w:szCs w:val="28"/>
        </w:rPr>
      </w:pPr>
      <w:r w:rsidRPr="00DB7371">
        <w:rPr>
          <w:rFonts w:ascii="Times New Roman" w:hAnsi="Times New Roman" w:cs="Times New Roman"/>
          <w:sz w:val="28"/>
          <w:szCs w:val="28"/>
        </w:rPr>
        <w:t>Proceeds from the conduct of charity gaming must be transferred from the electronic payment processing application account to the separate and segregated gaming account within five (5) days pursuant to 68 IAC 21-10-9 (n)</w:t>
      </w:r>
    </w:p>
    <w:p w14:paraId="4351D330" w14:textId="77777777" w:rsidR="000743B0" w:rsidRPr="00DB7371" w:rsidRDefault="000743B0" w:rsidP="000743B0">
      <w:pPr>
        <w:pStyle w:val="ListParagraph"/>
        <w:numPr>
          <w:ilvl w:val="0"/>
          <w:numId w:val="33"/>
        </w:numPr>
        <w:spacing w:after="0" w:line="240" w:lineRule="auto"/>
        <w:ind w:left="1080"/>
        <w:rPr>
          <w:rFonts w:ascii="Times New Roman" w:hAnsi="Times New Roman" w:cs="Times New Roman"/>
          <w:sz w:val="28"/>
          <w:szCs w:val="28"/>
        </w:rPr>
      </w:pPr>
      <w:r w:rsidRPr="00DB7371">
        <w:rPr>
          <w:rFonts w:ascii="Times New Roman" w:hAnsi="Times New Roman" w:cs="Times New Roman"/>
          <w:sz w:val="28"/>
          <w:szCs w:val="28"/>
        </w:rPr>
        <w:lastRenderedPageBreak/>
        <w:t>Electronic payment processing application must allow for the creation of a log of all transactions.</w:t>
      </w:r>
    </w:p>
    <w:p w14:paraId="351FC203" w14:textId="77777777" w:rsidR="000743B0" w:rsidRPr="00DB7371" w:rsidRDefault="000743B0" w:rsidP="000743B0">
      <w:pPr>
        <w:pStyle w:val="ListParagraph"/>
        <w:numPr>
          <w:ilvl w:val="0"/>
          <w:numId w:val="33"/>
        </w:numPr>
        <w:spacing w:after="0" w:line="240" w:lineRule="auto"/>
        <w:ind w:left="1080"/>
        <w:rPr>
          <w:rFonts w:ascii="Times New Roman" w:hAnsi="Times New Roman" w:cs="Times New Roman"/>
          <w:sz w:val="28"/>
          <w:szCs w:val="28"/>
        </w:rPr>
      </w:pPr>
      <w:r w:rsidRPr="00DB7371">
        <w:rPr>
          <w:rFonts w:ascii="Times New Roman" w:hAnsi="Times New Roman" w:cs="Times New Roman"/>
          <w:sz w:val="28"/>
          <w:szCs w:val="28"/>
        </w:rPr>
        <w:t>Any fees charged by either the electronic payment processing application or credit card payment processor must be documented and accounted for when calculating receipts or proceeds from the event. The total amount of the transaction, including fees, should be included in the organization's gross revenue/receipts for an event. The fees can then be accounted for as expenses relating to the event.</w:t>
      </w:r>
    </w:p>
    <w:p w14:paraId="61690762" w14:textId="5D0D0723" w:rsidR="000743B0" w:rsidRPr="00DB7371" w:rsidRDefault="000743B0" w:rsidP="00BB201B">
      <w:pPr>
        <w:pStyle w:val="Heading1"/>
        <w:rPr>
          <w:rFonts w:ascii="Times New Roman" w:hAnsi="Times New Roman" w:cs="Times New Roman"/>
          <w:b/>
          <w:bCs/>
          <w:sz w:val="28"/>
          <w:szCs w:val="28"/>
        </w:rPr>
      </w:pPr>
      <w:bookmarkStart w:id="230" w:name="_Toc159329926"/>
      <w:bookmarkStart w:id="231" w:name="_Toc159330411"/>
      <w:bookmarkStart w:id="232" w:name="_Toc159333228"/>
      <w:bookmarkStart w:id="233" w:name="_Toc159333292"/>
      <w:bookmarkStart w:id="234" w:name="_Toc161235594"/>
      <w:bookmarkStart w:id="235" w:name="_Toc163127086"/>
      <w:r w:rsidRPr="00DB7371">
        <w:rPr>
          <w:rFonts w:ascii="Times New Roman" w:hAnsi="Times New Roman" w:cs="Times New Roman"/>
          <w:b/>
          <w:bCs/>
          <w:sz w:val="28"/>
          <w:szCs w:val="28"/>
        </w:rPr>
        <w:t xml:space="preserve">What is an </w:t>
      </w:r>
      <w:proofErr w:type="gramStart"/>
      <w:r w:rsidRPr="00DB7371">
        <w:rPr>
          <w:rFonts w:ascii="Times New Roman" w:hAnsi="Times New Roman" w:cs="Times New Roman"/>
          <w:b/>
          <w:bCs/>
          <w:sz w:val="28"/>
          <w:szCs w:val="28"/>
        </w:rPr>
        <w:t>Operator</w:t>
      </w:r>
      <w:bookmarkEnd w:id="230"/>
      <w:bookmarkEnd w:id="231"/>
      <w:bookmarkEnd w:id="232"/>
      <w:bookmarkEnd w:id="233"/>
      <w:bookmarkEnd w:id="234"/>
      <w:bookmarkEnd w:id="235"/>
      <w:proofErr w:type="gramEnd"/>
    </w:p>
    <w:p w14:paraId="4A3577CA"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Operators are Members of a qualified organization who are responsible for conducting an allowable activity (IC 4-32.3-2-25) or overseeing critical aspects (68 IAC 21-8-15(1)) of gaming activities including, but not limited to:</w:t>
      </w:r>
    </w:p>
    <w:p w14:paraId="004163AB"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Accounting for money received and disbursed at the charity gaming </w:t>
      </w:r>
      <w:proofErr w:type="gramStart"/>
      <w:r w:rsidRPr="00DB7371">
        <w:rPr>
          <w:rFonts w:ascii="Times New Roman" w:hAnsi="Times New Roman" w:cs="Times New Roman"/>
          <w:sz w:val="28"/>
          <w:szCs w:val="28"/>
        </w:rPr>
        <w:t>event;</w:t>
      </w:r>
      <w:proofErr w:type="gramEnd"/>
    </w:p>
    <w:p w14:paraId="67993E15"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Keeping records of the charity gaming </w:t>
      </w:r>
      <w:proofErr w:type="gramStart"/>
      <w:r w:rsidRPr="00DB7371">
        <w:rPr>
          <w:rFonts w:ascii="Times New Roman" w:hAnsi="Times New Roman" w:cs="Times New Roman"/>
          <w:sz w:val="28"/>
          <w:szCs w:val="28"/>
        </w:rPr>
        <w:t>event;</w:t>
      </w:r>
      <w:proofErr w:type="gramEnd"/>
    </w:p>
    <w:p w14:paraId="7CEF96D9"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Announcing the letter-number combination at a bingo </w:t>
      </w:r>
      <w:proofErr w:type="gramStart"/>
      <w:r w:rsidRPr="00DB7371">
        <w:rPr>
          <w:rFonts w:ascii="Times New Roman" w:hAnsi="Times New Roman" w:cs="Times New Roman"/>
          <w:sz w:val="28"/>
          <w:szCs w:val="28"/>
        </w:rPr>
        <w:t>event;</w:t>
      </w:r>
      <w:proofErr w:type="gramEnd"/>
    </w:p>
    <w:p w14:paraId="0E7B0EA7"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Conducting the winning draw for a raffle, including door </w:t>
      </w:r>
      <w:proofErr w:type="gramStart"/>
      <w:r w:rsidRPr="00DB7371">
        <w:rPr>
          <w:rFonts w:ascii="Times New Roman" w:hAnsi="Times New Roman" w:cs="Times New Roman"/>
          <w:sz w:val="28"/>
          <w:szCs w:val="28"/>
        </w:rPr>
        <w:t>prizes;</w:t>
      </w:r>
      <w:proofErr w:type="gramEnd"/>
    </w:p>
    <w:p w14:paraId="21EDCE0C"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Determining the winner in a guessing game or a water </w:t>
      </w:r>
      <w:proofErr w:type="gramStart"/>
      <w:r w:rsidRPr="00DB7371">
        <w:rPr>
          <w:rFonts w:ascii="Times New Roman" w:hAnsi="Times New Roman" w:cs="Times New Roman"/>
          <w:sz w:val="28"/>
          <w:szCs w:val="28"/>
        </w:rPr>
        <w:t>race;</w:t>
      </w:r>
      <w:proofErr w:type="gramEnd"/>
    </w:p>
    <w:p w14:paraId="3B0670BC"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Determining the flare and seal card </w:t>
      </w:r>
      <w:proofErr w:type="gramStart"/>
      <w:r w:rsidRPr="00DB7371">
        <w:rPr>
          <w:rFonts w:ascii="Times New Roman" w:hAnsi="Times New Roman" w:cs="Times New Roman"/>
          <w:sz w:val="28"/>
          <w:szCs w:val="28"/>
        </w:rPr>
        <w:t>winner;</w:t>
      </w:r>
      <w:proofErr w:type="gramEnd"/>
    </w:p>
    <w:p w14:paraId="011FB5FD"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Controlling the mixing and distribution of pull-tabs, punchboards or tip </w:t>
      </w:r>
      <w:proofErr w:type="gramStart"/>
      <w:r w:rsidRPr="00DB7371">
        <w:rPr>
          <w:rFonts w:ascii="Times New Roman" w:hAnsi="Times New Roman" w:cs="Times New Roman"/>
          <w:sz w:val="28"/>
          <w:szCs w:val="28"/>
        </w:rPr>
        <w:t>boards;</w:t>
      </w:r>
      <w:proofErr w:type="gramEnd"/>
    </w:p>
    <w:p w14:paraId="38956EA5"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Redeeming a pull-tab, punchboard or tip board prize valued at more than </w:t>
      </w:r>
      <w:proofErr w:type="gramStart"/>
      <w:r w:rsidRPr="00DB7371">
        <w:rPr>
          <w:rFonts w:ascii="Times New Roman" w:hAnsi="Times New Roman" w:cs="Times New Roman"/>
          <w:sz w:val="28"/>
          <w:szCs w:val="28"/>
        </w:rPr>
        <w:t>$50;</w:t>
      </w:r>
      <w:proofErr w:type="gramEnd"/>
    </w:p>
    <w:p w14:paraId="57C29193" w14:textId="77777777" w:rsidR="000743B0" w:rsidRPr="00DB7371" w:rsidRDefault="000743B0" w:rsidP="000743B0">
      <w:pPr>
        <w:pStyle w:val="ListParagraph"/>
        <w:numPr>
          <w:ilvl w:val="0"/>
          <w:numId w:val="34"/>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Performing a task of a worker</w:t>
      </w:r>
    </w:p>
    <w:p w14:paraId="5E578D57" w14:textId="77777777" w:rsidR="000743B0" w:rsidRPr="00DB7371" w:rsidRDefault="000743B0" w:rsidP="000743B0">
      <w:pPr>
        <w:spacing w:after="0" w:line="240" w:lineRule="auto"/>
        <w:rPr>
          <w:rFonts w:ascii="Times New Roman" w:hAnsi="Times New Roman" w:cs="Times New Roman"/>
          <w:sz w:val="28"/>
          <w:szCs w:val="28"/>
        </w:rPr>
      </w:pPr>
    </w:p>
    <w:p w14:paraId="5FD633BF"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An operator is also a remunerated or paid bartender designated on a qualified organization’s Annual Activity License. 68 IAC 21-8-15(2) allows the paid non-member bartender to sell pull-tabs, punchboards, tip boards, and raffle tickets during the normal work responsibilities. </w:t>
      </w:r>
    </w:p>
    <w:p w14:paraId="378C0ADE" w14:textId="77777777" w:rsidR="000743B0" w:rsidRPr="00DB7371" w:rsidRDefault="000743B0" w:rsidP="000743B0">
      <w:pPr>
        <w:spacing w:after="0" w:line="240" w:lineRule="auto"/>
        <w:rPr>
          <w:rFonts w:ascii="Times New Roman" w:hAnsi="Times New Roman" w:cs="Times New Roman"/>
          <w:b/>
          <w:bCs/>
          <w:sz w:val="28"/>
          <w:szCs w:val="28"/>
        </w:rPr>
      </w:pPr>
    </w:p>
    <w:p w14:paraId="1289B062"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To be an operator:</w:t>
      </w:r>
    </w:p>
    <w:p w14:paraId="474048E3" w14:textId="77777777" w:rsidR="000743B0" w:rsidRPr="00DB7371" w:rsidRDefault="000743B0" w:rsidP="000743B0">
      <w:pPr>
        <w:pStyle w:val="ListParagraph"/>
        <w:numPr>
          <w:ilvl w:val="0"/>
          <w:numId w:val="3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individual must be a member of the qualified organization for at least 60 days. According to IC 4-32.3-5-13 the only exception is the remunerated bartender associated with an annual activity license.</w:t>
      </w:r>
    </w:p>
    <w:p w14:paraId="08390988" w14:textId="77777777" w:rsidR="000743B0" w:rsidRPr="00DB7371" w:rsidRDefault="000743B0" w:rsidP="000743B0">
      <w:pPr>
        <w:pStyle w:val="ListParagraph"/>
        <w:numPr>
          <w:ilvl w:val="0"/>
          <w:numId w:val="35"/>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individual must be eighteen (18) years of age. IC 4-32.3-5-17(a)(2) and 68 IAC 21-10-9(e).</w:t>
      </w:r>
    </w:p>
    <w:p w14:paraId="0F2F4A73" w14:textId="3D385B04" w:rsidR="000743B0" w:rsidRPr="00DB16D1" w:rsidRDefault="000743B0" w:rsidP="000743B0">
      <w:pPr>
        <w:pStyle w:val="ListParagraph"/>
        <w:numPr>
          <w:ilvl w:val="0"/>
          <w:numId w:val="35"/>
        </w:numPr>
        <w:spacing w:after="0" w:line="240" w:lineRule="auto"/>
        <w:rPr>
          <w:rFonts w:ascii="Times New Roman" w:hAnsi="Times New Roman" w:cs="Times New Roman"/>
          <w:b/>
          <w:bCs/>
          <w:sz w:val="28"/>
          <w:szCs w:val="28"/>
        </w:rPr>
      </w:pPr>
      <w:r w:rsidRPr="00DB16D1">
        <w:rPr>
          <w:rFonts w:ascii="Times New Roman" w:hAnsi="Times New Roman" w:cs="Times New Roman"/>
          <w:b/>
          <w:bCs/>
          <w:sz w:val="28"/>
          <w:szCs w:val="28"/>
        </w:rPr>
        <w:t xml:space="preserve">Individuals cannot </w:t>
      </w:r>
      <w:r w:rsidR="00DB16D1">
        <w:rPr>
          <w:rFonts w:ascii="Times New Roman" w:hAnsi="Times New Roman" w:cs="Times New Roman"/>
          <w:b/>
          <w:bCs/>
          <w:sz w:val="28"/>
          <w:szCs w:val="28"/>
        </w:rPr>
        <w:t>be</w:t>
      </w:r>
      <w:r w:rsidRPr="00DB16D1">
        <w:rPr>
          <w:rFonts w:ascii="Times New Roman" w:hAnsi="Times New Roman" w:cs="Times New Roman"/>
          <w:b/>
          <w:bCs/>
          <w:sz w:val="28"/>
          <w:szCs w:val="28"/>
        </w:rPr>
        <w:t xml:space="preserve"> convicted of a felony within ten (10) years of the event. IC 4-32.3-5-7</w:t>
      </w:r>
    </w:p>
    <w:p w14:paraId="2447DF6B" w14:textId="77777777" w:rsidR="000743B0" w:rsidRPr="00DB7371" w:rsidRDefault="000743B0" w:rsidP="000743B0">
      <w:pPr>
        <w:spacing w:after="0" w:line="240" w:lineRule="auto"/>
        <w:rPr>
          <w:rFonts w:ascii="Times New Roman" w:hAnsi="Times New Roman" w:cs="Times New Roman"/>
          <w:sz w:val="28"/>
          <w:szCs w:val="28"/>
        </w:rPr>
      </w:pPr>
    </w:p>
    <w:p w14:paraId="7452C3D7" w14:textId="32F0C6B4"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 xml:space="preserve">Operators may not receive remuneration (pay or tips) for conducting or assisting in conducting any allowable event/activity. The only exception is the remunerated (paid) bartender on an annual activity </w:t>
      </w:r>
      <w:r w:rsidR="005F15EB" w:rsidRPr="00DB7371">
        <w:rPr>
          <w:rFonts w:ascii="Times New Roman" w:hAnsi="Times New Roman" w:cs="Times New Roman"/>
          <w:sz w:val="28"/>
          <w:szCs w:val="28"/>
        </w:rPr>
        <w:t>license, who</w:t>
      </w:r>
      <w:r w:rsidRPr="00DB7371">
        <w:rPr>
          <w:rFonts w:ascii="Times New Roman" w:hAnsi="Times New Roman" w:cs="Times New Roman"/>
          <w:sz w:val="28"/>
          <w:szCs w:val="28"/>
        </w:rPr>
        <w:t xml:space="preserve"> is paid or tipped for non-gaming activities.</w:t>
      </w:r>
    </w:p>
    <w:p w14:paraId="2630033F" w14:textId="77777777" w:rsidR="000743B0" w:rsidRPr="00DB7371" w:rsidRDefault="000743B0" w:rsidP="000743B0">
      <w:pPr>
        <w:spacing w:after="0" w:line="240" w:lineRule="auto"/>
        <w:rPr>
          <w:rFonts w:ascii="Times New Roman" w:hAnsi="Times New Roman" w:cs="Times New Roman"/>
          <w:sz w:val="28"/>
          <w:szCs w:val="28"/>
        </w:rPr>
      </w:pPr>
    </w:p>
    <w:p w14:paraId="7EBBBFF0" w14:textId="7F416AEA"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An operator may never participate in charity gaming on the same day that they served as an operator. IC 4-32.3-5-11(a)</w:t>
      </w:r>
      <w:r w:rsidR="00D64501" w:rsidRPr="00DB7371">
        <w:rPr>
          <w:rFonts w:ascii="Times New Roman" w:hAnsi="Times New Roman" w:cs="Times New Roman"/>
          <w:sz w:val="28"/>
          <w:szCs w:val="28"/>
        </w:rPr>
        <w:t xml:space="preserve">.  </w:t>
      </w:r>
      <w:r w:rsidRPr="00DB7371">
        <w:rPr>
          <w:rFonts w:ascii="Times New Roman" w:hAnsi="Times New Roman" w:cs="Times New Roman"/>
          <w:sz w:val="28"/>
          <w:szCs w:val="28"/>
        </w:rPr>
        <w:t>An individual may only serve as an operator on no more than three (3) qualified organizations licenses during a calendar month. IC 4-32.3-5-10(b)</w:t>
      </w:r>
      <w:r w:rsidR="00D64501" w:rsidRPr="00DB7371">
        <w:rPr>
          <w:rFonts w:ascii="Times New Roman" w:hAnsi="Times New Roman" w:cs="Times New Roman"/>
          <w:sz w:val="28"/>
          <w:szCs w:val="28"/>
        </w:rPr>
        <w:t xml:space="preserve">.  </w:t>
      </w:r>
      <w:r w:rsidRPr="00DB7371">
        <w:rPr>
          <w:rFonts w:ascii="Times New Roman" w:hAnsi="Times New Roman" w:cs="Times New Roman"/>
          <w:sz w:val="28"/>
          <w:szCs w:val="28"/>
        </w:rPr>
        <w:t xml:space="preserve">Your organization must keep complete membership records </w:t>
      </w:r>
      <w:r w:rsidR="005F15EB" w:rsidRPr="00DB7371">
        <w:rPr>
          <w:rFonts w:ascii="Times New Roman" w:hAnsi="Times New Roman" w:cs="Times New Roman"/>
          <w:sz w:val="28"/>
          <w:szCs w:val="28"/>
        </w:rPr>
        <w:t>available for</w:t>
      </w:r>
      <w:r w:rsidRPr="00DB7371">
        <w:rPr>
          <w:rFonts w:ascii="Times New Roman" w:hAnsi="Times New Roman" w:cs="Times New Roman"/>
          <w:sz w:val="28"/>
          <w:szCs w:val="28"/>
        </w:rPr>
        <w:t xml:space="preserve"> Commission review.</w:t>
      </w:r>
    </w:p>
    <w:p w14:paraId="43B8838F" w14:textId="4CF2D99F" w:rsidR="000743B0" w:rsidRPr="00DB7371" w:rsidRDefault="000743B0" w:rsidP="00BB201B">
      <w:pPr>
        <w:pStyle w:val="Heading1"/>
        <w:rPr>
          <w:rFonts w:ascii="Times New Roman" w:hAnsi="Times New Roman" w:cs="Times New Roman"/>
          <w:b/>
          <w:bCs/>
          <w:sz w:val="28"/>
          <w:szCs w:val="28"/>
        </w:rPr>
      </w:pPr>
      <w:bookmarkStart w:id="236" w:name="_Toc159329927"/>
      <w:bookmarkStart w:id="237" w:name="_Toc159330412"/>
      <w:bookmarkStart w:id="238" w:name="_Toc159333229"/>
      <w:bookmarkStart w:id="239" w:name="_Toc159333293"/>
      <w:bookmarkStart w:id="240" w:name="_Toc161235595"/>
      <w:bookmarkStart w:id="241" w:name="_Toc163127087"/>
      <w:r w:rsidRPr="00DB7371">
        <w:rPr>
          <w:rFonts w:ascii="Times New Roman" w:hAnsi="Times New Roman" w:cs="Times New Roman"/>
          <w:b/>
          <w:bCs/>
          <w:sz w:val="28"/>
          <w:szCs w:val="28"/>
        </w:rPr>
        <w:t xml:space="preserve">What is a </w:t>
      </w:r>
      <w:proofErr w:type="gramStart"/>
      <w:r w:rsidRPr="00DB7371">
        <w:rPr>
          <w:rFonts w:ascii="Times New Roman" w:hAnsi="Times New Roman" w:cs="Times New Roman"/>
          <w:b/>
          <w:bCs/>
          <w:sz w:val="28"/>
          <w:szCs w:val="28"/>
        </w:rPr>
        <w:t>Worker</w:t>
      </w:r>
      <w:bookmarkEnd w:id="236"/>
      <w:bookmarkEnd w:id="237"/>
      <w:bookmarkEnd w:id="238"/>
      <w:bookmarkEnd w:id="239"/>
      <w:bookmarkEnd w:id="240"/>
      <w:bookmarkEnd w:id="241"/>
      <w:proofErr w:type="gramEnd"/>
    </w:p>
    <w:p w14:paraId="2EC47CCC"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Workers are members of a qualified organization who helps or participates in any manner in conducting or assisting in conducting an allowable activity (IC 4-32.3-2-40), including but not limited (68 IAC 21-8-19) to: </w:t>
      </w:r>
    </w:p>
    <w:p w14:paraId="42F46F42" w14:textId="77777777" w:rsidR="000743B0" w:rsidRPr="00DB7371" w:rsidRDefault="000743B0" w:rsidP="000743B0">
      <w:pPr>
        <w:pStyle w:val="ListParagraph"/>
        <w:numPr>
          <w:ilvl w:val="0"/>
          <w:numId w:val="3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Selling pull-tabs, punchboards, and tip </w:t>
      </w:r>
      <w:proofErr w:type="gramStart"/>
      <w:r w:rsidRPr="00DB7371">
        <w:rPr>
          <w:rFonts w:ascii="Times New Roman" w:hAnsi="Times New Roman" w:cs="Times New Roman"/>
          <w:sz w:val="28"/>
          <w:szCs w:val="28"/>
        </w:rPr>
        <w:t>boards;</w:t>
      </w:r>
      <w:proofErr w:type="gramEnd"/>
    </w:p>
    <w:p w14:paraId="365D05F4" w14:textId="77777777" w:rsidR="000743B0" w:rsidRPr="00DB7371" w:rsidRDefault="000743B0" w:rsidP="000743B0">
      <w:pPr>
        <w:pStyle w:val="ListParagraph"/>
        <w:numPr>
          <w:ilvl w:val="0"/>
          <w:numId w:val="3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Selling bingo </w:t>
      </w:r>
      <w:proofErr w:type="gramStart"/>
      <w:r w:rsidRPr="00DB7371">
        <w:rPr>
          <w:rFonts w:ascii="Times New Roman" w:hAnsi="Times New Roman" w:cs="Times New Roman"/>
          <w:sz w:val="28"/>
          <w:szCs w:val="28"/>
        </w:rPr>
        <w:t>supplies;</w:t>
      </w:r>
      <w:proofErr w:type="gramEnd"/>
    </w:p>
    <w:p w14:paraId="29BA265A" w14:textId="77777777" w:rsidR="000743B0" w:rsidRPr="00DB7371" w:rsidRDefault="000743B0" w:rsidP="000743B0">
      <w:pPr>
        <w:pStyle w:val="ListParagraph"/>
        <w:numPr>
          <w:ilvl w:val="0"/>
          <w:numId w:val="3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Dealing cards at a card game other than a qualified card </w:t>
      </w:r>
      <w:proofErr w:type="gramStart"/>
      <w:r w:rsidRPr="00DB7371">
        <w:rPr>
          <w:rFonts w:ascii="Times New Roman" w:hAnsi="Times New Roman" w:cs="Times New Roman"/>
          <w:sz w:val="28"/>
          <w:szCs w:val="28"/>
        </w:rPr>
        <w:t>game;</w:t>
      </w:r>
      <w:proofErr w:type="gramEnd"/>
    </w:p>
    <w:p w14:paraId="655E13D3" w14:textId="77777777" w:rsidR="000743B0" w:rsidRPr="00DB7371" w:rsidRDefault="000743B0" w:rsidP="000743B0">
      <w:pPr>
        <w:pStyle w:val="ListParagraph"/>
        <w:numPr>
          <w:ilvl w:val="0"/>
          <w:numId w:val="3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Selling tickets or chances to an allowable </w:t>
      </w:r>
      <w:proofErr w:type="gramStart"/>
      <w:r w:rsidRPr="00DB7371">
        <w:rPr>
          <w:rFonts w:ascii="Times New Roman" w:hAnsi="Times New Roman" w:cs="Times New Roman"/>
          <w:sz w:val="28"/>
          <w:szCs w:val="28"/>
        </w:rPr>
        <w:t>activity;</w:t>
      </w:r>
      <w:proofErr w:type="gramEnd"/>
    </w:p>
    <w:p w14:paraId="652B6A47" w14:textId="77777777" w:rsidR="000743B0" w:rsidRPr="00DB7371" w:rsidRDefault="000743B0" w:rsidP="000743B0">
      <w:pPr>
        <w:pStyle w:val="ListParagraph"/>
        <w:numPr>
          <w:ilvl w:val="0"/>
          <w:numId w:val="3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Redeeming a pull-tab, punchboard or tip board valued at $50 or </w:t>
      </w:r>
      <w:proofErr w:type="gramStart"/>
      <w:r w:rsidRPr="00DB7371">
        <w:rPr>
          <w:rFonts w:ascii="Times New Roman" w:hAnsi="Times New Roman" w:cs="Times New Roman"/>
          <w:sz w:val="28"/>
          <w:szCs w:val="28"/>
        </w:rPr>
        <w:t>less</w:t>
      </w:r>
      <w:proofErr w:type="gramEnd"/>
    </w:p>
    <w:p w14:paraId="08F26363" w14:textId="77777777" w:rsidR="005023C2" w:rsidRPr="00DB7371" w:rsidRDefault="005023C2" w:rsidP="000743B0">
      <w:pPr>
        <w:spacing w:after="0" w:line="240" w:lineRule="auto"/>
        <w:rPr>
          <w:rFonts w:ascii="Times New Roman" w:hAnsi="Times New Roman" w:cs="Times New Roman"/>
          <w:b/>
          <w:bCs/>
          <w:sz w:val="28"/>
          <w:szCs w:val="28"/>
        </w:rPr>
      </w:pPr>
    </w:p>
    <w:p w14:paraId="4D9923D2" w14:textId="605A72C9" w:rsidR="000743B0" w:rsidRPr="00DB7371" w:rsidRDefault="000743B0" w:rsidP="000743B0">
      <w:pPr>
        <w:spacing w:after="0" w:line="240" w:lineRule="auto"/>
        <w:rPr>
          <w:rFonts w:ascii="Times New Roman" w:hAnsi="Times New Roman" w:cs="Times New Roman"/>
          <w:b/>
          <w:bCs/>
          <w:sz w:val="28"/>
          <w:szCs w:val="28"/>
        </w:rPr>
      </w:pPr>
      <w:r w:rsidRPr="00DB7371">
        <w:rPr>
          <w:rFonts w:ascii="Times New Roman" w:hAnsi="Times New Roman" w:cs="Times New Roman"/>
          <w:b/>
          <w:bCs/>
          <w:sz w:val="28"/>
          <w:szCs w:val="28"/>
        </w:rPr>
        <w:t>To be a worker:</w:t>
      </w:r>
    </w:p>
    <w:p w14:paraId="07001D10" w14:textId="77777777" w:rsidR="000743B0" w:rsidRPr="00DB7371" w:rsidRDefault="000743B0" w:rsidP="000743B0">
      <w:pPr>
        <w:pStyle w:val="ListParagraph"/>
        <w:numPr>
          <w:ilvl w:val="0"/>
          <w:numId w:val="3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Individuals must be a member of the qualified organization for at least thirty (30) days before the allowable activity. (exceptions below) IC 4-32.3-5-14(a)</w:t>
      </w:r>
    </w:p>
    <w:p w14:paraId="2A67A643" w14:textId="77777777" w:rsidR="000743B0" w:rsidRPr="00DB7371" w:rsidRDefault="000743B0" w:rsidP="000743B0">
      <w:pPr>
        <w:pStyle w:val="ListParagraph"/>
        <w:numPr>
          <w:ilvl w:val="0"/>
          <w:numId w:val="3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Individuals must be eighteen (18) years of age. IC 4-32.3-5-17 and 68 IAC 21-10-9(e)</w:t>
      </w:r>
    </w:p>
    <w:p w14:paraId="65621BB3" w14:textId="76E5107A" w:rsidR="000743B0" w:rsidRPr="00DB7371" w:rsidRDefault="000743B0" w:rsidP="000743B0">
      <w:pPr>
        <w:pStyle w:val="ListParagraph"/>
        <w:numPr>
          <w:ilvl w:val="0"/>
          <w:numId w:val="37"/>
        </w:numPr>
        <w:spacing w:after="0" w:line="240" w:lineRule="auto"/>
        <w:rPr>
          <w:rFonts w:ascii="Times New Roman" w:hAnsi="Times New Roman" w:cs="Times New Roman"/>
          <w:b/>
          <w:bCs/>
          <w:sz w:val="28"/>
          <w:szCs w:val="28"/>
        </w:rPr>
      </w:pPr>
      <w:r w:rsidRPr="00DB7371">
        <w:rPr>
          <w:rFonts w:ascii="Times New Roman" w:hAnsi="Times New Roman" w:cs="Times New Roman"/>
          <w:b/>
          <w:bCs/>
          <w:sz w:val="28"/>
          <w:szCs w:val="28"/>
        </w:rPr>
        <w:t xml:space="preserve">Individuals cannot </w:t>
      </w:r>
      <w:r w:rsidR="00AD1D8F" w:rsidRPr="00DB7371">
        <w:rPr>
          <w:rFonts w:ascii="Times New Roman" w:hAnsi="Times New Roman" w:cs="Times New Roman"/>
          <w:b/>
          <w:bCs/>
          <w:sz w:val="28"/>
          <w:szCs w:val="28"/>
        </w:rPr>
        <w:t>be</w:t>
      </w:r>
      <w:r w:rsidRPr="00DB7371">
        <w:rPr>
          <w:rFonts w:ascii="Times New Roman" w:hAnsi="Times New Roman" w:cs="Times New Roman"/>
          <w:b/>
          <w:bCs/>
          <w:sz w:val="28"/>
          <w:szCs w:val="28"/>
        </w:rPr>
        <w:t xml:space="preserve"> convicted of a felony within ten (10) years of the event. IC 4-32.3-5-7</w:t>
      </w:r>
    </w:p>
    <w:p w14:paraId="0366F092" w14:textId="77777777" w:rsidR="00A22B77" w:rsidRDefault="00A22B77" w:rsidP="000743B0">
      <w:pPr>
        <w:spacing w:after="0" w:line="240" w:lineRule="auto"/>
        <w:rPr>
          <w:rFonts w:ascii="Times New Roman" w:hAnsi="Times New Roman" w:cs="Times New Roman"/>
          <w:sz w:val="28"/>
          <w:szCs w:val="28"/>
        </w:rPr>
      </w:pPr>
    </w:p>
    <w:p w14:paraId="7FCD872D" w14:textId="7513606B"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Exception to membership requirement for a worker:</w:t>
      </w:r>
    </w:p>
    <w:p w14:paraId="0AC7D1CC" w14:textId="4CB60CFC" w:rsidR="000743B0" w:rsidRPr="00DB7371" w:rsidRDefault="00AD1D8F" w:rsidP="000743B0">
      <w:pPr>
        <w:pStyle w:val="ListParagraph"/>
        <w:numPr>
          <w:ilvl w:val="0"/>
          <w:numId w:val="3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An individual</w:t>
      </w:r>
      <w:r w:rsidR="000743B0" w:rsidRPr="00DB7371">
        <w:rPr>
          <w:rFonts w:ascii="Times New Roman" w:hAnsi="Times New Roman" w:cs="Times New Roman"/>
          <w:sz w:val="28"/>
          <w:szCs w:val="28"/>
        </w:rPr>
        <w:t xml:space="preserve"> is a full-time employee of the qualified organization that is conducting the allowable activity. IC 4-32.3-5-14(c)</w:t>
      </w:r>
    </w:p>
    <w:p w14:paraId="2EC829BF" w14:textId="7F1CF257" w:rsidR="000743B0" w:rsidRPr="00DB7371" w:rsidRDefault="00AD1D8F" w:rsidP="000743B0">
      <w:pPr>
        <w:pStyle w:val="ListParagraph"/>
        <w:numPr>
          <w:ilvl w:val="0"/>
          <w:numId w:val="3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An individual</w:t>
      </w:r>
      <w:r w:rsidR="000743B0" w:rsidRPr="00DB7371">
        <w:rPr>
          <w:rFonts w:ascii="Times New Roman" w:hAnsi="Times New Roman" w:cs="Times New Roman"/>
          <w:sz w:val="28"/>
          <w:szCs w:val="28"/>
        </w:rPr>
        <w:t xml:space="preserve"> is a member of another qualified organization and the individual’s participation is approved by the Commission. IC 4-32.3-5-14(c) (Nonmember Participation Approval, Form CG-NPA)</w:t>
      </w:r>
    </w:p>
    <w:p w14:paraId="4FF6456D" w14:textId="77777777" w:rsidR="000743B0" w:rsidRPr="00DB7371" w:rsidRDefault="000743B0" w:rsidP="000743B0">
      <w:pPr>
        <w:pStyle w:val="ListParagraph"/>
        <w:numPr>
          <w:ilvl w:val="0"/>
          <w:numId w:val="3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Individual is serving as a Volunteer Ticket Agent (VTA) through a retail establishment and approval was obtained by the Commission. IC 4-32.3-5-8(c)</w:t>
      </w:r>
    </w:p>
    <w:p w14:paraId="35D2338D" w14:textId="77777777" w:rsidR="000743B0" w:rsidRPr="00DB7371" w:rsidRDefault="000743B0" w:rsidP="000743B0">
      <w:pPr>
        <w:spacing w:after="0" w:line="240" w:lineRule="auto"/>
        <w:rPr>
          <w:rFonts w:ascii="Times New Roman" w:hAnsi="Times New Roman" w:cs="Times New Roman"/>
          <w:sz w:val="28"/>
          <w:szCs w:val="28"/>
        </w:rPr>
      </w:pPr>
    </w:p>
    <w:p w14:paraId="5C10709A" w14:textId="1025F065"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 xml:space="preserve">Workers may not receive remuneration (pay or tips) for conducting or assisting in conducting any allowable activity. The only exception is a full-time employee may receive </w:t>
      </w:r>
      <w:r w:rsidR="00727C56" w:rsidRPr="00DB7371">
        <w:rPr>
          <w:rFonts w:ascii="Times New Roman" w:hAnsi="Times New Roman" w:cs="Times New Roman"/>
          <w:sz w:val="28"/>
          <w:szCs w:val="28"/>
        </w:rPr>
        <w:t>compensation</w:t>
      </w:r>
      <w:r w:rsidRPr="00DB7371">
        <w:rPr>
          <w:rFonts w:ascii="Times New Roman" w:hAnsi="Times New Roman" w:cs="Times New Roman"/>
          <w:sz w:val="28"/>
          <w:szCs w:val="28"/>
        </w:rPr>
        <w:t xml:space="preserve"> ordinarily provided to the employee </w:t>
      </w:r>
      <w:r w:rsidR="00AD1D8F" w:rsidRPr="00DB7371">
        <w:rPr>
          <w:rFonts w:ascii="Times New Roman" w:hAnsi="Times New Roman" w:cs="Times New Roman"/>
          <w:sz w:val="28"/>
          <w:szCs w:val="28"/>
        </w:rPr>
        <w:t>during</w:t>
      </w:r>
      <w:r w:rsidRPr="00DB7371">
        <w:rPr>
          <w:rFonts w:ascii="Times New Roman" w:hAnsi="Times New Roman" w:cs="Times New Roman"/>
          <w:sz w:val="28"/>
          <w:szCs w:val="28"/>
        </w:rPr>
        <w:t xml:space="preserve"> the employee's employment. IC 4-32.3-5-8(c)</w:t>
      </w:r>
    </w:p>
    <w:p w14:paraId="7DBCAF9D" w14:textId="77777777" w:rsidR="000743B0" w:rsidRPr="00DB7371" w:rsidRDefault="000743B0" w:rsidP="000743B0">
      <w:pPr>
        <w:spacing w:after="0" w:line="240" w:lineRule="auto"/>
        <w:rPr>
          <w:rFonts w:ascii="Times New Roman" w:hAnsi="Times New Roman" w:cs="Times New Roman"/>
          <w:sz w:val="28"/>
          <w:szCs w:val="28"/>
        </w:rPr>
      </w:pPr>
    </w:p>
    <w:p w14:paraId="4AAA1AE9" w14:textId="77777777" w:rsidR="000743B0" w:rsidRPr="00DB7371" w:rsidRDefault="000743B0" w:rsidP="000743B0">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 worker may never participate in charity gaming activities on the same day that they served as a worker. IC 4-32.3-5-11</w:t>
      </w:r>
    </w:p>
    <w:p w14:paraId="7AD746AA" w14:textId="77777777" w:rsidR="000743B0" w:rsidRPr="00DB7371" w:rsidRDefault="000743B0" w:rsidP="000743B0">
      <w:pPr>
        <w:spacing w:after="0" w:line="240" w:lineRule="auto"/>
        <w:rPr>
          <w:rFonts w:ascii="Times New Roman" w:hAnsi="Times New Roman" w:cs="Times New Roman"/>
          <w:sz w:val="28"/>
          <w:szCs w:val="28"/>
        </w:rPr>
      </w:pPr>
    </w:p>
    <w:p w14:paraId="4159C548" w14:textId="6F26FF79" w:rsidR="000743B0" w:rsidRPr="00DB7371" w:rsidRDefault="000743B0" w:rsidP="000743B0">
      <w:pPr>
        <w:rPr>
          <w:rFonts w:ascii="Times New Roman" w:hAnsi="Times New Roman" w:cs="Times New Roman"/>
          <w:sz w:val="28"/>
          <w:szCs w:val="28"/>
        </w:rPr>
      </w:pPr>
      <w:r w:rsidRPr="00DB7371">
        <w:rPr>
          <w:rFonts w:ascii="Times New Roman" w:hAnsi="Times New Roman" w:cs="Times New Roman"/>
          <w:sz w:val="28"/>
          <w:szCs w:val="28"/>
        </w:rPr>
        <w:t xml:space="preserve">Your organization must keep complete membership records </w:t>
      </w:r>
      <w:r w:rsidR="00AD1D8F" w:rsidRPr="00DB7371">
        <w:rPr>
          <w:rFonts w:ascii="Times New Roman" w:hAnsi="Times New Roman" w:cs="Times New Roman"/>
          <w:sz w:val="28"/>
          <w:szCs w:val="28"/>
        </w:rPr>
        <w:t>available for</w:t>
      </w:r>
      <w:r w:rsidRPr="00DB7371">
        <w:rPr>
          <w:rFonts w:ascii="Times New Roman" w:hAnsi="Times New Roman" w:cs="Times New Roman"/>
          <w:sz w:val="28"/>
          <w:szCs w:val="28"/>
        </w:rPr>
        <w:t xml:space="preserve"> Commission review</w:t>
      </w:r>
      <w:r w:rsidR="00D64501" w:rsidRPr="00DB7371">
        <w:rPr>
          <w:rFonts w:ascii="Times New Roman" w:hAnsi="Times New Roman" w:cs="Times New Roman"/>
          <w:sz w:val="28"/>
          <w:szCs w:val="28"/>
        </w:rPr>
        <w:t>.</w:t>
      </w:r>
    </w:p>
    <w:p w14:paraId="3BFD100B" w14:textId="5CCB2678" w:rsidR="00B446B8" w:rsidRPr="00DB7371" w:rsidRDefault="00BB201B" w:rsidP="00BB201B">
      <w:pPr>
        <w:pStyle w:val="Heading1"/>
        <w:rPr>
          <w:rFonts w:ascii="Times New Roman" w:hAnsi="Times New Roman" w:cs="Times New Roman"/>
          <w:b/>
          <w:bCs/>
          <w:sz w:val="28"/>
          <w:szCs w:val="28"/>
        </w:rPr>
      </w:pPr>
      <w:bookmarkStart w:id="242" w:name="_Toc159329928"/>
      <w:bookmarkStart w:id="243" w:name="_Toc159330413"/>
      <w:bookmarkStart w:id="244" w:name="_Toc159333230"/>
      <w:bookmarkStart w:id="245" w:name="_Toc159333294"/>
      <w:bookmarkStart w:id="246" w:name="_Toc161235596"/>
      <w:bookmarkStart w:id="247" w:name="_Toc163127088"/>
      <w:r w:rsidRPr="00DB7371">
        <w:rPr>
          <w:rFonts w:ascii="Times New Roman" w:hAnsi="Times New Roman" w:cs="Times New Roman"/>
          <w:b/>
          <w:bCs/>
          <w:sz w:val="28"/>
          <w:szCs w:val="28"/>
        </w:rPr>
        <w:t>M</w:t>
      </w:r>
      <w:r w:rsidR="00B446B8" w:rsidRPr="00DB7371">
        <w:rPr>
          <w:rFonts w:ascii="Times New Roman" w:hAnsi="Times New Roman" w:cs="Times New Roman"/>
          <w:b/>
          <w:bCs/>
          <w:sz w:val="28"/>
          <w:szCs w:val="28"/>
        </w:rPr>
        <w:t>ember</w:t>
      </w:r>
      <w:r w:rsidRPr="00DB7371">
        <w:rPr>
          <w:rFonts w:ascii="Times New Roman" w:hAnsi="Times New Roman" w:cs="Times New Roman"/>
          <w:b/>
          <w:bCs/>
          <w:sz w:val="28"/>
          <w:szCs w:val="28"/>
        </w:rPr>
        <w:t>s</w:t>
      </w:r>
      <w:r w:rsidR="00B446B8" w:rsidRPr="00DB7371">
        <w:rPr>
          <w:rFonts w:ascii="Times New Roman" w:hAnsi="Times New Roman" w:cs="Times New Roman"/>
          <w:b/>
          <w:bCs/>
          <w:sz w:val="28"/>
          <w:szCs w:val="28"/>
        </w:rPr>
        <w:t xml:space="preserve"> of my organization</w:t>
      </w:r>
      <w:bookmarkEnd w:id="242"/>
      <w:bookmarkEnd w:id="243"/>
      <w:bookmarkEnd w:id="244"/>
      <w:bookmarkEnd w:id="245"/>
      <w:bookmarkEnd w:id="246"/>
      <w:bookmarkEnd w:id="247"/>
    </w:p>
    <w:p w14:paraId="733D0863" w14:textId="77777777" w:rsidR="00B446B8" w:rsidRPr="00DB7371" w:rsidRDefault="00B446B8" w:rsidP="00B446B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 member of your organization is someone who meets all the requirements provided in the organization’s governing documents, including Bylaws, Articles of Incorporation, Charter, etc. If the organization’s governing documents do not define membership, then IC 4-32.3-2-24 (4) has determined that the Board of Directors or Board of Trustees would be the members of the organization.</w:t>
      </w:r>
    </w:p>
    <w:p w14:paraId="3494E6D0" w14:textId="77777777" w:rsidR="000E50B4" w:rsidRDefault="000E50B4">
      <w:pPr>
        <w:rPr>
          <w:rFonts w:ascii="Times New Roman" w:eastAsiaTheme="majorEastAsia" w:hAnsi="Times New Roman" w:cs="Times New Roman"/>
          <w:b/>
          <w:bCs/>
          <w:color w:val="2F5496" w:themeColor="accent1" w:themeShade="BF"/>
          <w:sz w:val="28"/>
          <w:szCs w:val="28"/>
        </w:rPr>
      </w:pPr>
      <w:bookmarkStart w:id="248" w:name="_Toc159329929"/>
      <w:bookmarkStart w:id="249" w:name="_Toc159330414"/>
      <w:bookmarkStart w:id="250" w:name="_Toc159333231"/>
      <w:bookmarkStart w:id="251" w:name="_Toc159333295"/>
      <w:bookmarkStart w:id="252" w:name="_Toc161235597"/>
      <w:r>
        <w:rPr>
          <w:rFonts w:ascii="Times New Roman" w:hAnsi="Times New Roman" w:cs="Times New Roman"/>
          <w:b/>
          <w:bCs/>
          <w:sz w:val="28"/>
          <w:szCs w:val="28"/>
        </w:rPr>
        <w:br w:type="page"/>
      </w:r>
    </w:p>
    <w:p w14:paraId="17544E8B" w14:textId="61166E5E" w:rsidR="00B446B8" w:rsidRPr="00DB7371" w:rsidRDefault="00B446B8" w:rsidP="00E0323D">
      <w:pPr>
        <w:pStyle w:val="Heading1"/>
        <w:rPr>
          <w:rFonts w:ascii="Times New Roman" w:hAnsi="Times New Roman" w:cs="Times New Roman"/>
          <w:b/>
          <w:bCs/>
          <w:sz w:val="28"/>
          <w:szCs w:val="28"/>
        </w:rPr>
      </w:pPr>
      <w:bookmarkStart w:id="253" w:name="_Toc163127089"/>
      <w:r w:rsidRPr="00DB7371">
        <w:rPr>
          <w:rFonts w:ascii="Times New Roman" w:hAnsi="Times New Roman" w:cs="Times New Roman"/>
          <w:b/>
          <w:bCs/>
          <w:sz w:val="28"/>
          <w:szCs w:val="28"/>
        </w:rPr>
        <w:lastRenderedPageBreak/>
        <w:t xml:space="preserve">Non-Members </w:t>
      </w:r>
      <w:r w:rsidR="00BB201B" w:rsidRPr="00DB7371">
        <w:rPr>
          <w:rFonts w:ascii="Times New Roman" w:hAnsi="Times New Roman" w:cs="Times New Roman"/>
          <w:b/>
          <w:bCs/>
          <w:sz w:val="28"/>
          <w:szCs w:val="28"/>
        </w:rPr>
        <w:t>partic</w:t>
      </w:r>
      <w:r w:rsidR="00E0323D" w:rsidRPr="00DB7371">
        <w:rPr>
          <w:rFonts w:ascii="Times New Roman" w:hAnsi="Times New Roman" w:cs="Times New Roman"/>
          <w:b/>
          <w:bCs/>
          <w:sz w:val="28"/>
          <w:szCs w:val="28"/>
        </w:rPr>
        <w:t>ipation</w:t>
      </w:r>
      <w:bookmarkEnd w:id="248"/>
      <w:bookmarkEnd w:id="249"/>
      <w:bookmarkEnd w:id="250"/>
      <w:bookmarkEnd w:id="251"/>
      <w:bookmarkEnd w:id="252"/>
      <w:bookmarkEnd w:id="253"/>
    </w:p>
    <w:p w14:paraId="1855EFE2" w14:textId="080D0E0E" w:rsidR="00B446B8" w:rsidRPr="00DB7371" w:rsidRDefault="00B446B8" w:rsidP="00B446B8">
      <w:pPr>
        <w:spacing w:after="0" w:line="240" w:lineRule="auto"/>
        <w:rPr>
          <w:rFonts w:ascii="Times New Roman" w:hAnsi="Times New Roman" w:cs="Times New Roman"/>
          <w:b/>
          <w:bCs/>
          <w:sz w:val="28"/>
          <w:szCs w:val="28"/>
        </w:rPr>
      </w:pPr>
      <w:r w:rsidRPr="00DB7371">
        <w:rPr>
          <w:rFonts w:ascii="Times New Roman" w:hAnsi="Times New Roman" w:cs="Times New Roman"/>
          <w:b/>
          <w:bCs/>
          <w:sz w:val="28"/>
          <w:szCs w:val="28"/>
        </w:rPr>
        <w:t xml:space="preserve">Full-Time Employee </w:t>
      </w:r>
    </w:p>
    <w:p w14:paraId="33E06C39" w14:textId="77777777" w:rsidR="00B446B8" w:rsidRPr="00DB7371" w:rsidRDefault="00B446B8" w:rsidP="00B446B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 full-time employee that works at least 32 hours per week or 1,662 hours per year in a capacity that is not related to charity gaming may assist with events after they have been employed for at least thirty (30) consecutive days.</w:t>
      </w:r>
    </w:p>
    <w:p w14:paraId="61317CD7" w14:textId="77777777" w:rsidR="005023C2" w:rsidRPr="00DB7371" w:rsidRDefault="005023C2" w:rsidP="00652D18">
      <w:pPr>
        <w:spacing w:after="0" w:line="240" w:lineRule="auto"/>
        <w:rPr>
          <w:rFonts w:ascii="Times New Roman" w:hAnsi="Times New Roman" w:cs="Times New Roman"/>
          <w:b/>
          <w:bCs/>
          <w:sz w:val="28"/>
          <w:szCs w:val="28"/>
        </w:rPr>
      </w:pPr>
    </w:p>
    <w:p w14:paraId="19BEF9ED" w14:textId="180D55CD" w:rsidR="00B446B8" w:rsidRPr="00DB7371" w:rsidRDefault="00B446B8" w:rsidP="00B446B8">
      <w:pPr>
        <w:spacing w:after="0" w:line="240" w:lineRule="auto"/>
        <w:rPr>
          <w:rFonts w:ascii="Times New Roman" w:hAnsi="Times New Roman" w:cs="Times New Roman"/>
          <w:sz w:val="28"/>
          <w:szCs w:val="28"/>
        </w:rPr>
      </w:pPr>
      <w:bookmarkStart w:id="254" w:name="_Toc159329930"/>
      <w:bookmarkStart w:id="255" w:name="_Toc159330415"/>
      <w:bookmarkStart w:id="256" w:name="_Toc159333232"/>
      <w:bookmarkStart w:id="257" w:name="_Toc159333296"/>
      <w:bookmarkStart w:id="258" w:name="_Toc161235598"/>
      <w:bookmarkStart w:id="259" w:name="_Toc163127090"/>
      <w:r w:rsidRPr="00DB7371">
        <w:rPr>
          <w:rStyle w:val="Heading2Char"/>
          <w:rFonts w:ascii="Times New Roman" w:hAnsi="Times New Roman" w:cs="Times New Roman"/>
          <w:b/>
          <w:bCs/>
          <w:sz w:val="28"/>
          <w:szCs w:val="28"/>
        </w:rPr>
        <w:t>Non-Member Participation Form</w:t>
      </w:r>
      <w:r w:rsidR="00E0323D" w:rsidRPr="00DB7371">
        <w:rPr>
          <w:rStyle w:val="Heading2Char"/>
          <w:rFonts w:ascii="Times New Roman" w:hAnsi="Times New Roman" w:cs="Times New Roman"/>
          <w:b/>
          <w:bCs/>
          <w:sz w:val="28"/>
          <w:szCs w:val="28"/>
        </w:rPr>
        <w:t xml:space="preserve">, </w:t>
      </w:r>
      <w:r w:rsidRPr="00DB7371">
        <w:rPr>
          <w:rStyle w:val="Heading2Char"/>
          <w:rFonts w:ascii="Times New Roman" w:hAnsi="Times New Roman" w:cs="Times New Roman"/>
          <w:b/>
          <w:bCs/>
          <w:sz w:val="28"/>
          <w:szCs w:val="28"/>
        </w:rPr>
        <w:t>CG-NPA</w:t>
      </w:r>
      <w:bookmarkEnd w:id="254"/>
      <w:bookmarkEnd w:id="255"/>
      <w:bookmarkEnd w:id="256"/>
      <w:bookmarkEnd w:id="257"/>
      <w:bookmarkEnd w:id="258"/>
      <w:bookmarkEnd w:id="259"/>
      <w:r w:rsidRPr="00DB7371">
        <w:rPr>
          <w:rFonts w:ascii="Times New Roman" w:hAnsi="Times New Roman" w:cs="Times New Roman"/>
          <w:b/>
          <w:bCs/>
          <w:sz w:val="28"/>
          <w:szCs w:val="28"/>
        </w:rPr>
        <w:t xml:space="preserve"> </w:t>
      </w:r>
    </w:p>
    <w:p w14:paraId="4E86C72C" w14:textId="0C355E9F" w:rsidR="00B446B8" w:rsidRPr="00DB7371" w:rsidRDefault="00B446B8" w:rsidP="00B446B8">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Members of another Qualified Organization </w:t>
      </w:r>
      <w:r w:rsidR="00E0323D" w:rsidRPr="00DB7371">
        <w:rPr>
          <w:rFonts w:ascii="Times New Roman" w:hAnsi="Times New Roman" w:cs="Times New Roman"/>
          <w:sz w:val="28"/>
          <w:szCs w:val="28"/>
        </w:rPr>
        <w:t>may</w:t>
      </w:r>
      <w:r w:rsidRPr="00DB7371">
        <w:rPr>
          <w:rFonts w:ascii="Times New Roman" w:hAnsi="Times New Roman" w:cs="Times New Roman"/>
          <w:sz w:val="28"/>
          <w:szCs w:val="28"/>
        </w:rPr>
        <w:t xml:space="preserve"> assist your organization as workers only if the Non-Member Participation Form, CG-NPA has been approved by both organizations and the Indiana Gaming Commission. This is the licensed organization’s event, and the other organization must be qualified with the Charity Gaming Division of the Indiana Gaming Commission. Any shared revenue must be deposited </w:t>
      </w:r>
      <w:r w:rsidR="00AD1D8F" w:rsidRPr="00DB7371">
        <w:rPr>
          <w:rFonts w:ascii="Times New Roman" w:hAnsi="Times New Roman" w:cs="Times New Roman"/>
          <w:sz w:val="28"/>
          <w:szCs w:val="28"/>
        </w:rPr>
        <w:t>into each</w:t>
      </w:r>
      <w:r w:rsidRPr="00DB7371">
        <w:rPr>
          <w:rFonts w:ascii="Times New Roman" w:hAnsi="Times New Roman" w:cs="Times New Roman"/>
          <w:sz w:val="28"/>
          <w:szCs w:val="28"/>
        </w:rPr>
        <w:t xml:space="preserve"> organization’s charity gaming bank account. </w:t>
      </w:r>
    </w:p>
    <w:p w14:paraId="784852E9" w14:textId="4FE511F3" w:rsidR="005C230D" w:rsidRPr="00DB7371" w:rsidRDefault="005C230D" w:rsidP="00920D53">
      <w:pPr>
        <w:pStyle w:val="Heading1"/>
        <w:rPr>
          <w:rFonts w:ascii="Times New Roman" w:hAnsi="Times New Roman" w:cs="Times New Roman"/>
          <w:sz w:val="28"/>
          <w:szCs w:val="28"/>
        </w:rPr>
      </w:pPr>
      <w:bookmarkStart w:id="260" w:name="_Toc159329932"/>
      <w:bookmarkStart w:id="261" w:name="_Toc159330417"/>
      <w:bookmarkStart w:id="262" w:name="_Toc159333234"/>
      <w:bookmarkStart w:id="263" w:name="_Toc159333298"/>
      <w:bookmarkStart w:id="264" w:name="_Toc161235599"/>
      <w:bookmarkStart w:id="265" w:name="_Toc163127091"/>
      <w:r w:rsidRPr="00DB7371">
        <w:rPr>
          <w:rStyle w:val="Heading1Char"/>
          <w:rFonts w:ascii="Times New Roman" w:hAnsi="Times New Roman" w:cs="Times New Roman"/>
          <w:b/>
          <w:bCs/>
          <w:sz w:val="28"/>
          <w:szCs w:val="28"/>
        </w:rPr>
        <w:t>How Much is a Gaming License</w:t>
      </w:r>
      <w:bookmarkEnd w:id="260"/>
      <w:bookmarkEnd w:id="261"/>
      <w:bookmarkEnd w:id="262"/>
      <w:bookmarkEnd w:id="263"/>
      <w:bookmarkEnd w:id="264"/>
      <w:bookmarkEnd w:id="265"/>
    </w:p>
    <w:p w14:paraId="1CCBCD56" w14:textId="56A75826"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 xml:space="preserve">The fee for the first license in most license types is $50, </w:t>
      </w:r>
      <w:r w:rsidR="00920D53" w:rsidRPr="00DB7371">
        <w:rPr>
          <w:rFonts w:ascii="Times New Roman" w:hAnsi="Times New Roman" w:cs="Times New Roman"/>
          <w:sz w:val="28"/>
          <w:szCs w:val="28"/>
        </w:rPr>
        <w:t>except for</w:t>
      </w:r>
      <w:r w:rsidRPr="00DB7371">
        <w:rPr>
          <w:rFonts w:ascii="Times New Roman" w:hAnsi="Times New Roman" w:cs="Times New Roman"/>
          <w:sz w:val="28"/>
          <w:szCs w:val="28"/>
        </w:rPr>
        <w:t xml:space="preserve"> the Convention License which is always a $250 license fee for each license acquired. </w:t>
      </w:r>
    </w:p>
    <w:p w14:paraId="51911ABB" w14:textId="6A19B946"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 xml:space="preserve">Subsequent license fees are based on the gross receipts received from the last similar license type, note the exception listed above. Gross receipts </w:t>
      </w:r>
      <w:r w:rsidR="00920D53" w:rsidRPr="00DB7371">
        <w:rPr>
          <w:rFonts w:ascii="Times New Roman" w:hAnsi="Times New Roman" w:cs="Times New Roman"/>
          <w:sz w:val="28"/>
          <w:szCs w:val="28"/>
        </w:rPr>
        <w:t>are</w:t>
      </w:r>
      <w:r w:rsidRPr="00DB7371">
        <w:rPr>
          <w:rFonts w:ascii="Times New Roman" w:hAnsi="Times New Roman" w:cs="Times New Roman"/>
          <w:sz w:val="28"/>
          <w:szCs w:val="28"/>
        </w:rPr>
        <w:t xml:space="preserve"> made up of all income received from </w:t>
      </w:r>
      <w:r w:rsidRPr="00DB7371">
        <w:rPr>
          <w:rFonts w:ascii="Times New Roman" w:hAnsi="Times New Roman" w:cs="Times New Roman"/>
          <w:sz w:val="28"/>
          <w:szCs w:val="28"/>
          <w:u w:val="single"/>
        </w:rPr>
        <w:t>gaming activities</w:t>
      </w:r>
      <w:r w:rsidRPr="00DB7371">
        <w:rPr>
          <w:rFonts w:ascii="Times New Roman" w:hAnsi="Times New Roman" w:cs="Times New Roman"/>
          <w:sz w:val="28"/>
          <w:szCs w:val="28"/>
        </w:rPr>
        <w:t xml:space="preserve"> at an event.</w:t>
      </w:r>
    </w:p>
    <w:p w14:paraId="46BB6481" w14:textId="77777777"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Once a financial report is completed for your event(s) (Single and Festival Activity License financial reports are due 10 days after the event, Annual Activity License financials are due the 10</w:t>
      </w:r>
      <w:r w:rsidRPr="00DB7371">
        <w:rPr>
          <w:rFonts w:ascii="Times New Roman" w:hAnsi="Times New Roman" w:cs="Times New Roman"/>
          <w:sz w:val="28"/>
          <w:szCs w:val="28"/>
          <w:vertAlign w:val="superscript"/>
        </w:rPr>
        <w:t>th</w:t>
      </w:r>
      <w:r w:rsidRPr="00DB7371">
        <w:rPr>
          <w:rFonts w:ascii="Times New Roman" w:hAnsi="Times New Roman" w:cs="Times New Roman"/>
          <w:sz w:val="28"/>
          <w:szCs w:val="28"/>
        </w:rPr>
        <w:t xml:space="preserve"> day of the month your license will expire) the next license fee calculation is the last section of the financial report. License fees are to be submitted with an actual license application and NOT the financial report. Organizations should maintain a copy for their records to determine the next license fee. To see a copy of the license fee schedule or chart go to the Single Activity License Financial Report, CG-SL FR, State Form number 56748.</w:t>
      </w:r>
    </w:p>
    <w:p w14:paraId="1E0B8A46" w14:textId="77777777"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(Need to insert fee schedule a link to fee schedule)</w:t>
      </w:r>
    </w:p>
    <w:p w14:paraId="7670D728" w14:textId="77E59841" w:rsidR="005C230D" w:rsidRPr="00DB7371" w:rsidRDefault="005C230D" w:rsidP="00920D53">
      <w:pPr>
        <w:pStyle w:val="Heading1"/>
        <w:rPr>
          <w:rFonts w:ascii="Times New Roman" w:hAnsi="Times New Roman" w:cs="Times New Roman"/>
          <w:b/>
          <w:bCs/>
          <w:sz w:val="28"/>
          <w:szCs w:val="28"/>
        </w:rPr>
      </w:pPr>
      <w:bookmarkStart w:id="266" w:name="_Toc159329933"/>
      <w:bookmarkStart w:id="267" w:name="_Toc159330418"/>
      <w:bookmarkStart w:id="268" w:name="_Toc159333235"/>
      <w:bookmarkStart w:id="269" w:name="_Toc159333299"/>
      <w:bookmarkStart w:id="270" w:name="_Toc161235600"/>
      <w:bookmarkStart w:id="271" w:name="_Toc163127092"/>
      <w:r w:rsidRPr="00DB7371">
        <w:rPr>
          <w:rFonts w:ascii="Times New Roman" w:hAnsi="Times New Roman" w:cs="Times New Roman"/>
          <w:b/>
          <w:bCs/>
          <w:sz w:val="28"/>
          <w:szCs w:val="28"/>
        </w:rPr>
        <w:t>Security</w:t>
      </w:r>
      <w:bookmarkEnd w:id="266"/>
      <w:bookmarkEnd w:id="267"/>
      <w:bookmarkEnd w:id="268"/>
      <w:bookmarkEnd w:id="269"/>
      <w:bookmarkEnd w:id="270"/>
      <w:bookmarkEnd w:id="271"/>
    </w:p>
    <w:p w14:paraId="61FB0D98" w14:textId="77777777"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 xml:space="preserve">A qualified organization may employ up to three </w:t>
      </w:r>
      <w:r w:rsidRPr="00DB7371">
        <w:rPr>
          <w:rFonts w:ascii="Times New Roman" w:hAnsi="Times New Roman" w:cs="Times New Roman"/>
          <w:b/>
          <w:bCs/>
          <w:sz w:val="28"/>
          <w:szCs w:val="28"/>
        </w:rPr>
        <w:t>nonmember</w:t>
      </w:r>
      <w:r w:rsidRPr="00DB7371">
        <w:rPr>
          <w:rFonts w:ascii="Times New Roman" w:hAnsi="Times New Roman" w:cs="Times New Roman"/>
          <w:sz w:val="28"/>
          <w:szCs w:val="28"/>
        </w:rPr>
        <w:t xml:space="preserve"> Indiana law enforcement officers or </w:t>
      </w:r>
      <w:r w:rsidRPr="00DB7371">
        <w:rPr>
          <w:rFonts w:ascii="Times New Roman" w:hAnsi="Times New Roman" w:cs="Times New Roman"/>
          <w:b/>
          <w:bCs/>
          <w:sz w:val="28"/>
          <w:szCs w:val="28"/>
        </w:rPr>
        <w:t xml:space="preserve">nonmember </w:t>
      </w:r>
      <w:r w:rsidRPr="00DB7371">
        <w:rPr>
          <w:rFonts w:ascii="Times New Roman" w:hAnsi="Times New Roman" w:cs="Times New Roman"/>
          <w:sz w:val="28"/>
          <w:szCs w:val="28"/>
        </w:rPr>
        <w:t>private detectives who are properly licensed by the Indiana Professional Licensing Agency to perform security services during an allowable activity/event.  68 IAC 21-10-9 (f)</w:t>
      </w:r>
    </w:p>
    <w:p w14:paraId="3903C693" w14:textId="335CEA23" w:rsidR="005C230D" w:rsidRPr="00DB7371" w:rsidRDefault="005C230D" w:rsidP="00920D53">
      <w:pPr>
        <w:pStyle w:val="Heading1"/>
        <w:rPr>
          <w:rFonts w:ascii="Times New Roman" w:hAnsi="Times New Roman" w:cs="Times New Roman"/>
          <w:b/>
          <w:bCs/>
          <w:sz w:val="28"/>
          <w:szCs w:val="28"/>
        </w:rPr>
      </w:pPr>
      <w:bookmarkStart w:id="272" w:name="_Toc159329934"/>
      <w:bookmarkStart w:id="273" w:name="_Toc159330419"/>
      <w:bookmarkStart w:id="274" w:name="_Toc159333236"/>
      <w:bookmarkStart w:id="275" w:name="_Toc159333300"/>
      <w:bookmarkStart w:id="276" w:name="_Toc161235601"/>
      <w:bookmarkStart w:id="277" w:name="_Toc163127093"/>
      <w:r w:rsidRPr="00DB7371">
        <w:rPr>
          <w:rFonts w:ascii="Times New Roman" w:hAnsi="Times New Roman" w:cs="Times New Roman"/>
          <w:b/>
          <w:bCs/>
          <w:sz w:val="28"/>
          <w:szCs w:val="28"/>
        </w:rPr>
        <w:lastRenderedPageBreak/>
        <w:t>Raffles and Alcohol</w:t>
      </w:r>
      <w:bookmarkEnd w:id="272"/>
      <w:bookmarkEnd w:id="273"/>
      <w:bookmarkEnd w:id="274"/>
      <w:bookmarkEnd w:id="275"/>
      <w:bookmarkEnd w:id="276"/>
      <w:bookmarkEnd w:id="277"/>
    </w:p>
    <w:p w14:paraId="60E5C02E" w14:textId="0BAF996F"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 xml:space="preserve">A qualified organization may award alcohol as a prize at an </w:t>
      </w:r>
      <w:r w:rsidR="007A5B6A" w:rsidRPr="00DB7371">
        <w:rPr>
          <w:rFonts w:ascii="Times New Roman" w:hAnsi="Times New Roman" w:cs="Times New Roman"/>
          <w:sz w:val="28"/>
          <w:szCs w:val="28"/>
        </w:rPr>
        <w:t>authorized allowable</w:t>
      </w:r>
      <w:r w:rsidRPr="00DB7371">
        <w:rPr>
          <w:rFonts w:ascii="Times New Roman" w:hAnsi="Times New Roman" w:cs="Times New Roman"/>
          <w:sz w:val="28"/>
          <w:szCs w:val="28"/>
        </w:rPr>
        <w:t xml:space="preserve"> event without obtaining an alcoholic beverage permit. </w:t>
      </w:r>
    </w:p>
    <w:p w14:paraId="690A8930" w14:textId="5FCBFF4F" w:rsidR="005C230D" w:rsidRPr="00DB7371" w:rsidRDefault="000621BC" w:rsidP="005C230D">
      <w:pPr>
        <w:rPr>
          <w:rFonts w:ascii="Times New Roman" w:hAnsi="Times New Roman" w:cs="Times New Roman"/>
          <w:sz w:val="28"/>
          <w:szCs w:val="28"/>
        </w:rPr>
      </w:pPr>
      <w:r>
        <w:rPr>
          <w:rFonts w:ascii="Times New Roman" w:hAnsi="Times New Roman" w:cs="Times New Roman"/>
          <w:sz w:val="28"/>
          <w:szCs w:val="28"/>
        </w:rPr>
        <w:t>The a</w:t>
      </w:r>
      <w:r w:rsidR="005C230D" w:rsidRPr="00DB7371">
        <w:rPr>
          <w:rFonts w:ascii="Times New Roman" w:hAnsi="Times New Roman" w:cs="Times New Roman"/>
          <w:sz w:val="28"/>
          <w:szCs w:val="28"/>
        </w:rPr>
        <w:t xml:space="preserve">lcohol </w:t>
      </w:r>
      <w:r>
        <w:rPr>
          <w:rFonts w:ascii="Times New Roman" w:hAnsi="Times New Roman" w:cs="Times New Roman"/>
          <w:sz w:val="28"/>
          <w:szCs w:val="28"/>
        </w:rPr>
        <w:t xml:space="preserve">prize </w:t>
      </w:r>
      <w:r w:rsidR="005C230D" w:rsidRPr="00DB7371">
        <w:rPr>
          <w:rFonts w:ascii="Times New Roman" w:hAnsi="Times New Roman" w:cs="Times New Roman"/>
          <w:sz w:val="28"/>
          <w:szCs w:val="28"/>
        </w:rPr>
        <w:t>must:</w:t>
      </w:r>
    </w:p>
    <w:p w14:paraId="543DE688" w14:textId="313EBE34" w:rsidR="005C230D" w:rsidRPr="00DB7371" w:rsidRDefault="005C230D" w:rsidP="005C230D">
      <w:pPr>
        <w:pStyle w:val="ListParagraph"/>
        <w:numPr>
          <w:ilvl w:val="0"/>
          <w:numId w:val="41"/>
        </w:numPr>
        <w:rPr>
          <w:rFonts w:ascii="Times New Roman" w:hAnsi="Times New Roman" w:cs="Times New Roman"/>
          <w:sz w:val="28"/>
          <w:szCs w:val="28"/>
        </w:rPr>
      </w:pPr>
      <w:r w:rsidRPr="00DB7371">
        <w:rPr>
          <w:rFonts w:ascii="Times New Roman" w:hAnsi="Times New Roman" w:cs="Times New Roman"/>
          <w:sz w:val="28"/>
          <w:szCs w:val="28"/>
        </w:rPr>
        <w:t xml:space="preserve">Have been purchased by the organization or donated to the organization by a person or </w:t>
      </w:r>
      <w:r w:rsidR="00EA52A1" w:rsidRPr="00DB7371">
        <w:rPr>
          <w:rFonts w:ascii="Times New Roman" w:hAnsi="Times New Roman" w:cs="Times New Roman"/>
          <w:sz w:val="28"/>
          <w:szCs w:val="28"/>
        </w:rPr>
        <w:t>permittee.</w:t>
      </w:r>
    </w:p>
    <w:p w14:paraId="65C1BF0E" w14:textId="70926E97" w:rsidR="005C230D" w:rsidRPr="00DB7371" w:rsidRDefault="005C230D" w:rsidP="005C230D">
      <w:pPr>
        <w:pStyle w:val="ListParagraph"/>
        <w:numPr>
          <w:ilvl w:val="0"/>
          <w:numId w:val="41"/>
        </w:numPr>
        <w:rPr>
          <w:rFonts w:ascii="Times New Roman" w:hAnsi="Times New Roman" w:cs="Times New Roman"/>
          <w:sz w:val="28"/>
          <w:szCs w:val="28"/>
        </w:rPr>
      </w:pPr>
      <w:r w:rsidRPr="00DB7371">
        <w:rPr>
          <w:rFonts w:ascii="Times New Roman" w:hAnsi="Times New Roman" w:cs="Times New Roman"/>
          <w:sz w:val="28"/>
          <w:szCs w:val="28"/>
        </w:rPr>
        <w:t xml:space="preserve">Be in sealed bottles or </w:t>
      </w:r>
      <w:r w:rsidR="00EA52A1" w:rsidRPr="00DB7371">
        <w:rPr>
          <w:rFonts w:ascii="Times New Roman" w:hAnsi="Times New Roman" w:cs="Times New Roman"/>
          <w:sz w:val="28"/>
          <w:szCs w:val="28"/>
        </w:rPr>
        <w:t>cases.</w:t>
      </w:r>
    </w:p>
    <w:p w14:paraId="54CB5925" w14:textId="5E3D12DE" w:rsidR="005C230D" w:rsidRPr="00DB7371" w:rsidRDefault="005C230D" w:rsidP="005C230D">
      <w:pPr>
        <w:pStyle w:val="ListParagraph"/>
        <w:numPr>
          <w:ilvl w:val="0"/>
          <w:numId w:val="41"/>
        </w:numPr>
        <w:rPr>
          <w:rFonts w:ascii="Times New Roman" w:hAnsi="Times New Roman" w:cs="Times New Roman"/>
          <w:sz w:val="28"/>
          <w:szCs w:val="28"/>
        </w:rPr>
      </w:pPr>
      <w:r w:rsidRPr="00DB7371">
        <w:rPr>
          <w:rFonts w:ascii="Times New Roman" w:hAnsi="Times New Roman" w:cs="Times New Roman"/>
          <w:sz w:val="28"/>
          <w:szCs w:val="28"/>
        </w:rPr>
        <w:t xml:space="preserve">Provided for consumption off the premises </w:t>
      </w:r>
      <w:r w:rsidR="00EA52A1" w:rsidRPr="00DB7371">
        <w:rPr>
          <w:rFonts w:ascii="Times New Roman" w:hAnsi="Times New Roman" w:cs="Times New Roman"/>
          <w:sz w:val="28"/>
          <w:szCs w:val="28"/>
        </w:rPr>
        <w:t>only.</w:t>
      </w:r>
    </w:p>
    <w:p w14:paraId="1827D136" w14:textId="450BBE0F" w:rsidR="005C230D" w:rsidRPr="00DB7371" w:rsidRDefault="00EA52A1" w:rsidP="005C230D">
      <w:pPr>
        <w:pStyle w:val="ListParagraph"/>
        <w:numPr>
          <w:ilvl w:val="0"/>
          <w:numId w:val="41"/>
        </w:numPr>
        <w:rPr>
          <w:rFonts w:ascii="Times New Roman" w:hAnsi="Times New Roman" w:cs="Times New Roman"/>
          <w:sz w:val="28"/>
          <w:szCs w:val="28"/>
        </w:rPr>
      </w:pPr>
      <w:r w:rsidRPr="00DB7371">
        <w:rPr>
          <w:rFonts w:ascii="Times New Roman" w:hAnsi="Times New Roman" w:cs="Times New Roman"/>
          <w:sz w:val="28"/>
          <w:szCs w:val="28"/>
        </w:rPr>
        <w:t>The winner</w:t>
      </w:r>
      <w:r w:rsidR="005C230D" w:rsidRPr="00DB7371">
        <w:rPr>
          <w:rFonts w:ascii="Times New Roman" w:hAnsi="Times New Roman" w:cs="Times New Roman"/>
          <w:sz w:val="28"/>
          <w:szCs w:val="28"/>
        </w:rPr>
        <w:t xml:space="preserve"> must be present at the event to claim their </w:t>
      </w:r>
      <w:r w:rsidRPr="00DB7371">
        <w:rPr>
          <w:rFonts w:ascii="Times New Roman" w:hAnsi="Times New Roman" w:cs="Times New Roman"/>
          <w:sz w:val="28"/>
          <w:szCs w:val="28"/>
        </w:rPr>
        <w:t>prize.</w:t>
      </w:r>
    </w:p>
    <w:p w14:paraId="4A91C641" w14:textId="2865DA67" w:rsidR="005C230D" w:rsidRPr="00DB7371" w:rsidRDefault="00EA52A1" w:rsidP="005C230D">
      <w:pPr>
        <w:pStyle w:val="ListParagraph"/>
        <w:numPr>
          <w:ilvl w:val="0"/>
          <w:numId w:val="41"/>
        </w:numPr>
        <w:rPr>
          <w:rFonts w:ascii="Times New Roman" w:hAnsi="Times New Roman" w:cs="Times New Roman"/>
          <w:sz w:val="28"/>
          <w:szCs w:val="28"/>
        </w:rPr>
      </w:pPr>
      <w:r w:rsidRPr="00DB7371">
        <w:rPr>
          <w:rFonts w:ascii="Times New Roman" w:hAnsi="Times New Roman" w:cs="Times New Roman"/>
          <w:sz w:val="28"/>
          <w:szCs w:val="28"/>
        </w:rPr>
        <w:t>The winner</w:t>
      </w:r>
      <w:r w:rsidR="005C230D" w:rsidRPr="00DB7371">
        <w:rPr>
          <w:rFonts w:ascii="Times New Roman" w:hAnsi="Times New Roman" w:cs="Times New Roman"/>
          <w:sz w:val="28"/>
          <w:szCs w:val="28"/>
        </w:rPr>
        <w:t xml:space="preserve"> must be at least 21 years of </w:t>
      </w:r>
      <w:r w:rsidRPr="00DB7371">
        <w:rPr>
          <w:rFonts w:ascii="Times New Roman" w:hAnsi="Times New Roman" w:cs="Times New Roman"/>
          <w:sz w:val="28"/>
          <w:szCs w:val="28"/>
        </w:rPr>
        <w:t>age.</w:t>
      </w:r>
    </w:p>
    <w:p w14:paraId="556F89F2" w14:textId="1DADC91C" w:rsidR="005C230D" w:rsidRPr="00DB7371" w:rsidRDefault="005C230D" w:rsidP="005C230D">
      <w:pPr>
        <w:pStyle w:val="ListParagraph"/>
        <w:numPr>
          <w:ilvl w:val="0"/>
          <w:numId w:val="41"/>
        </w:numPr>
        <w:rPr>
          <w:rFonts w:ascii="Times New Roman" w:hAnsi="Times New Roman" w:cs="Times New Roman"/>
          <w:sz w:val="28"/>
          <w:szCs w:val="28"/>
        </w:rPr>
      </w:pPr>
      <w:r w:rsidRPr="00DB7371">
        <w:rPr>
          <w:rFonts w:ascii="Times New Roman" w:hAnsi="Times New Roman" w:cs="Times New Roman"/>
          <w:sz w:val="28"/>
          <w:szCs w:val="28"/>
        </w:rPr>
        <w:t xml:space="preserve">Operator awarding the prize must be 21 years of </w:t>
      </w:r>
      <w:r w:rsidR="00EA52A1" w:rsidRPr="00DB7371">
        <w:rPr>
          <w:rFonts w:ascii="Times New Roman" w:hAnsi="Times New Roman" w:cs="Times New Roman"/>
          <w:sz w:val="28"/>
          <w:szCs w:val="28"/>
        </w:rPr>
        <w:t>age.</w:t>
      </w:r>
      <w:r w:rsidRPr="00DB7371">
        <w:rPr>
          <w:rFonts w:ascii="Times New Roman" w:hAnsi="Times New Roman" w:cs="Times New Roman"/>
          <w:sz w:val="28"/>
          <w:szCs w:val="28"/>
        </w:rPr>
        <w:t xml:space="preserve"> </w:t>
      </w:r>
    </w:p>
    <w:p w14:paraId="330BFD0E" w14:textId="77777777"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Additional information or clarification would be from the Alcohol and Tobacco Commission or IC 7.1.</w:t>
      </w:r>
    </w:p>
    <w:p w14:paraId="6814E4B7" w14:textId="6D7AC864" w:rsidR="005C230D" w:rsidRPr="00DB7371" w:rsidRDefault="005C230D" w:rsidP="00920D53">
      <w:pPr>
        <w:pStyle w:val="Heading1"/>
        <w:rPr>
          <w:rFonts w:ascii="Times New Roman" w:hAnsi="Times New Roman" w:cs="Times New Roman"/>
          <w:b/>
          <w:bCs/>
          <w:sz w:val="28"/>
          <w:szCs w:val="28"/>
        </w:rPr>
      </w:pPr>
      <w:bookmarkStart w:id="278" w:name="_Toc159329935"/>
      <w:bookmarkStart w:id="279" w:name="_Toc159330420"/>
      <w:bookmarkStart w:id="280" w:name="_Toc159333237"/>
      <w:bookmarkStart w:id="281" w:name="_Toc159333301"/>
      <w:bookmarkStart w:id="282" w:name="_Toc161235602"/>
      <w:bookmarkStart w:id="283" w:name="_Toc163127094"/>
      <w:r w:rsidRPr="00DB7371">
        <w:rPr>
          <w:rFonts w:ascii="Times New Roman" w:hAnsi="Times New Roman" w:cs="Times New Roman"/>
          <w:b/>
          <w:bCs/>
          <w:sz w:val="28"/>
          <w:szCs w:val="28"/>
        </w:rPr>
        <w:t>Advertis</w:t>
      </w:r>
      <w:r w:rsidR="00920D53" w:rsidRPr="00DB7371">
        <w:rPr>
          <w:rFonts w:ascii="Times New Roman" w:hAnsi="Times New Roman" w:cs="Times New Roman"/>
          <w:b/>
          <w:bCs/>
          <w:sz w:val="28"/>
          <w:szCs w:val="28"/>
        </w:rPr>
        <w:t>ing</w:t>
      </w:r>
      <w:r w:rsidRPr="00DB7371">
        <w:rPr>
          <w:rFonts w:ascii="Times New Roman" w:hAnsi="Times New Roman" w:cs="Times New Roman"/>
          <w:b/>
          <w:bCs/>
          <w:sz w:val="28"/>
          <w:szCs w:val="28"/>
        </w:rPr>
        <w:t xml:space="preserve"> a Licensed/Authorized Event</w:t>
      </w:r>
      <w:bookmarkEnd w:id="278"/>
      <w:bookmarkEnd w:id="279"/>
      <w:bookmarkEnd w:id="280"/>
      <w:bookmarkEnd w:id="281"/>
      <w:bookmarkEnd w:id="282"/>
      <w:bookmarkEnd w:id="283"/>
    </w:p>
    <w:p w14:paraId="04972078" w14:textId="3F7FF6BE" w:rsidR="005C230D" w:rsidRPr="00DB7371" w:rsidRDefault="005C230D" w:rsidP="005C230D">
      <w:pPr>
        <w:pStyle w:val="ListParagraph"/>
        <w:numPr>
          <w:ilvl w:val="0"/>
          <w:numId w:val="42"/>
        </w:numPr>
        <w:rPr>
          <w:rFonts w:ascii="Times New Roman" w:hAnsi="Times New Roman" w:cs="Times New Roman"/>
          <w:sz w:val="28"/>
          <w:szCs w:val="28"/>
        </w:rPr>
      </w:pPr>
      <w:r w:rsidRPr="00DB7371">
        <w:rPr>
          <w:rFonts w:ascii="Times New Roman" w:hAnsi="Times New Roman" w:cs="Times New Roman"/>
          <w:sz w:val="28"/>
          <w:szCs w:val="28"/>
        </w:rPr>
        <w:t xml:space="preserve">Organization must have a valid license or authorization, before advertising or selling tickets of any kind (admission, raffle, </w:t>
      </w:r>
      <w:r w:rsidR="00555471" w:rsidRPr="00DB7371">
        <w:rPr>
          <w:rFonts w:ascii="Times New Roman" w:hAnsi="Times New Roman" w:cs="Times New Roman"/>
          <w:sz w:val="28"/>
          <w:szCs w:val="28"/>
        </w:rPr>
        <w:t>etc.</w:t>
      </w:r>
      <w:r w:rsidRPr="00DB7371">
        <w:rPr>
          <w:rFonts w:ascii="Times New Roman" w:hAnsi="Times New Roman" w:cs="Times New Roman"/>
          <w:sz w:val="28"/>
          <w:szCs w:val="28"/>
        </w:rPr>
        <w:t>)</w:t>
      </w:r>
    </w:p>
    <w:p w14:paraId="34C542DB" w14:textId="44C25802" w:rsidR="005C230D" w:rsidRPr="00DB7371" w:rsidRDefault="005C230D" w:rsidP="005C230D">
      <w:pPr>
        <w:pStyle w:val="ListParagraph"/>
        <w:numPr>
          <w:ilvl w:val="0"/>
          <w:numId w:val="42"/>
        </w:numPr>
        <w:rPr>
          <w:rFonts w:ascii="Times New Roman" w:hAnsi="Times New Roman" w:cs="Times New Roman"/>
          <w:sz w:val="28"/>
          <w:szCs w:val="28"/>
        </w:rPr>
      </w:pPr>
      <w:r w:rsidRPr="00DB7371">
        <w:rPr>
          <w:rFonts w:ascii="Times New Roman" w:hAnsi="Times New Roman" w:cs="Times New Roman"/>
          <w:sz w:val="28"/>
          <w:szCs w:val="28"/>
        </w:rPr>
        <w:t xml:space="preserve">Printed advertisements, 68 IAC 21-10-2, such as flyers, newspaper, </w:t>
      </w:r>
      <w:r w:rsidR="00555471" w:rsidRPr="00DB7371">
        <w:rPr>
          <w:rFonts w:ascii="Times New Roman" w:hAnsi="Times New Roman" w:cs="Times New Roman"/>
          <w:sz w:val="28"/>
          <w:szCs w:val="28"/>
        </w:rPr>
        <w:t>etc.</w:t>
      </w:r>
      <w:r w:rsidRPr="00DB7371">
        <w:rPr>
          <w:rFonts w:ascii="Times New Roman" w:hAnsi="Times New Roman" w:cs="Times New Roman"/>
          <w:sz w:val="28"/>
          <w:szCs w:val="28"/>
        </w:rPr>
        <w:t xml:space="preserve"> require:</w:t>
      </w:r>
    </w:p>
    <w:p w14:paraId="0EA2AC4B" w14:textId="77777777" w:rsidR="005C230D" w:rsidRPr="00DB7371" w:rsidRDefault="005C230D" w:rsidP="005C230D">
      <w:pPr>
        <w:pStyle w:val="ListParagraph"/>
        <w:numPr>
          <w:ilvl w:val="1"/>
          <w:numId w:val="42"/>
        </w:numPr>
        <w:rPr>
          <w:rFonts w:ascii="Times New Roman" w:hAnsi="Times New Roman" w:cs="Times New Roman"/>
          <w:sz w:val="28"/>
          <w:szCs w:val="28"/>
        </w:rPr>
      </w:pPr>
      <w:r w:rsidRPr="00DB7371">
        <w:rPr>
          <w:rFonts w:ascii="Times New Roman" w:hAnsi="Times New Roman" w:cs="Times New Roman"/>
          <w:sz w:val="28"/>
          <w:szCs w:val="28"/>
        </w:rPr>
        <w:t>Organization’s legal name</w:t>
      </w:r>
    </w:p>
    <w:p w14:paraId="11B87FD5" w14:textId="77777777" w:rsidR="005C230D" w:rsidRPr="00DB7371" w:rsidRDefault="005C230D" w:rsidP="005C230D">
      <w:pPr>
        <w:pStyle w:val="ListParagraph"/>
        <w:numPr>
          <w:ilvl w:val="1"/>
          <w:numId w:val="42"/>
        </w:numPr>
        <w:rPr>
          <w:rFonts w:ascii="Times New Roman" w:hAnsi="Times New Roman" w:cs="Times New Roman"/>
          <w:sz w:val="28"/>
          <w:szCs w:val="28"/>
        </w:rPr>
      </w:pPr>
      <w:r w:rsidRPr="00DB7371">
        <w:rPr>
          <w:rFonts w:ascii="Times New Roman" w:hAnsi="Times New Roman" w:cs="Times New Roman"/>
          <w:sz w:val="28"/>
          <w:szCs w:val="28"/>
        </w:rPr>
        <w:t>Valid license number (found on license upper right-hand corner)</w:t>
      </w:r>
    </w:p>
    <w:p w14:paraId="6E0CC5E6" w14:textId="77777777" w:rsidR="005C230D" w:rsidRPr="00DB7371" w:rsidRDefault="005C230D" w:rsidP="005C230D">
      <w:pPr>
        <w:pStyle w:val="ListParagraph"/>
        <w:numPr>
          <w:ilvl w:val="1"/>
          <w:numId w:val="42"/>
        </w:numPr>
        <w:rPr>
          <w:rFonts w:ascii="Times New Roman" w:hAnsi="Times New Roman" w:cs="Times New Roman"/>
          <w:sz w:val="28"/>
          <w:szCs w:val="28"/>
        </w:rPr>
      </w:pPr>
      <w:r w:rsidRPr="00DB7371">
        <w:rPr>
          <w:rFonts w:ascii="Times New Roman" w:hAnsi="Times New Roman" w:cs="Times New Roman"/>
          <w:sz w:val="28"/>
          <w:szCs w:val="28"/>
        </w:rPr>
        <w:t>IGC Reference number (found on license lower left-hand corner)</w:t>
      </w:r>
    </w:p>
    <w:p w14:paraId="7B10F93E" w14:textId="77777777" w:rsidR="005C230D" w:rsidRPr="00DB7371" w:rsidRDefault="005C230D" w:rsidP="005C230D">
      <w:pPr>
        <w:pStyle w:val="ListParagraph"/>
        <w:numPr>
          <w:ilvl w:val="0"/>
          <w:numId w:val="43"/>
        </w:numPr>
        <w:rPr>
          <w:rFonts w:ascii="Times New Roman" w:hAnsi="Times New Roman" w:cs="Times New Roman"/>
          <w:sz w:val="28"/>
          <w:szCs w:val="28"/>
        </w:rPr>
      </w:pPr>
      <w:r w:rsidRPr="00DB7371">
        <w:rPr>
          <w:rFonts w:ascii="Times New Roman" w:hAnsi="Times New Roman" w:cs="Times New Roman"/>
          <w:sz w:val="28"/>
          <w:szCs w:val="28"/>
        </w:rPr>
        <w:t>Broadcast media advertising, such as radio and television, IC 4-32.3-5-18, require:</w:t>
      </w:r>
    </w:p>
    <w:p w14:paraId="5536C6EB" w14:textId="77777777" w:rsidR="005C230D" w:rsidRPr="00DB7371" w:rsidRDefault="005C230D" w:rsidP="005C230D">
      <w:pPr>
        <w:pStyle w:val="ListParagraph"/>
        <w:numPr>
          <w:ilvl w:val="1"/>
          <w:numId w:val="43"/>
        </w:numPr>
        <w:rPr>
          <w:rFonts w:ascii="Times New Roman" w:hAnsi="Times New Roman" w:cs="Times New Roman"/>
          <w:sz w:val="28"/>
          <w:szCs w:val="28"/>
        </w:rPr>
      </w:pPr>
      <w:r w:rsidRPr="00DB7371">
        <w:rPr>
          <w:rFonts w:ascii="Times New Roman" w:hAnsi="Times New Roman" w:cs="Times New Roman"/>
          <w:sz w:val="28"/>
          <w:szCs w:val="28"/>
        </w:rPr>
        <w:t xml:space="preserve">Announce or show Organization’s legal </w:t>
      </w:r>
      <w:proofErr w:type="gramStart"/>
      <w:r w:rsidRPr="00DB7371">
        <w:rPr>
          <w:rFonts w:ascii="Times New Roman" w:hAnsi="Times New Roman" w:cs="Times New Roman"/>
          <w:sz w:val="28"/>
          <w:szCs w:val="28"/>
        </w:rPr>
        <w:t>name</w:t>
      </w:r>
      <w:proofErr w:type="gramEnd"/>
    </w:p>
    <w:p w14:paraId="317A07E7" w14:textId="77777777" w:rsidR="005C230D" w:rsidRPr="00DB7371" w:rsidRDefault="005C230D" w:rsidP="005C230D">
      <w:pPr>
        <w:pStyle w:val="ListParagraph"/>
        <w:numPr>
          <w:ilvl w:val="1"/>
          <w:numId w:val="43"/>
        </w:numPr>
        <w:rPr>
          <w:rFonts w:ascii="Times New Roman" w:hAnsi="Times New Roman" w:cs="Times New Roman"/>
          <w:sz w:val="28"/>
          <w:szCs w:val="28"/>
        </w:rPr>
      </w:pPr>
      <w:r w:rsidRPr="00DB7371">
        <w:rPr>
          <w:rFonts w:ascii="Times New Roman" w:hAnsi="Times New Roman" w:cs="Times New Roman"/>
          <w:sz w:val="28"/>
          <w:szCs w:val="28"/>
        </w:rPr>
        <w:t>Valid authorization is on file with the Indiana Gaming Commission, Charity Gaming Division</w:t>
      </w:r>
    </w:p>
    <w:p w14:paraId="7D07BF2C" w14:textId="4B2AEDB5" w:rsidR="005C230D" w:rsidRPr="00DB7371" w:rsidRDefault="005C230D" w:rsidP="00EC54FF">
      <w:pPr>
        <w:pStyle w:val="Heading1"/>
        <w:rPr>
          <w:rFonts w:ascii="Times New Roman" w:hAnsi="Times New Roman" w:cs="Times New Roman"/>
          <w:b/>
          <w:bCs/>
          <w:sz w:val="28"/>
          <w:szCs w:val="28"/>
        </w:rPr>
      </w:pPr>
      <w:bookmarkStart w:id="284" w:name="_Toc159329936"/>
      <w:bookmarkStart w:id="285" w:name="_Toc159330421"/>
      <w:bookmarkStart w:id="286" w:name="_Toc159333238"/>
      <w:bookmarkStart w:id="287" w:name="_Toc159333302"/>
      <w:bookmarkStart w:id="288" w:name="_Toc161235603"/>
      <w:bookmarkStart w:id="289" w:name="_Toc163127095"/>
      <w:r w:rsidRPr="00DB7371">
        <w:rPr>
          <w:rFonts w:ascii="Times New Roman" w:hAnsi="Times New Roman" w:cs="Times New Roman"/>
          <w:b/>
          <w:bCs/>
          <w:sz w:val="28"/>
          <w:szCs w:val="28"/>
        </w:rPr>
        <w:t>Advertis</w:t>
      </w:r>
      <w:r w:rsidR="00EC54FF" w:rsidRPr="00DB7371">
        <w:rPr>
          <w:rFonts w:ascii="Times New Roman" w:hAnsi="Times New Roman" w:cs="Times New Roman"/>
          <w:b/>
          <w:bCs/>
          <w:sz w:val="28"/>
          <w:szCs w:val="28"/>
        </w:rPr>
        <w:t>ing</w:t>
      </w:r>
      <w:r w:rsidRPr="00DB7371">
        <w:rPr>
          <w:rFonts w:ascii="Times New Roman" w:hAnsi="Times New Roman" w:cs="Times New Roman"/>
          <w:b/>
          <w:bCs/>
          <w:sz w:val="28"/>
          <w:szCs w:val="28"/>
        </w:rPr>
        <w:t xml:space="preserve"> an Exempt Activity </w:t>
      </w:r>
      <w:r w:rsidR="007A5B6A" w:rsidRPr="00DB7371">
        <w:rPr>
          <w:rFonts w:ascii="Times New Roman" w:hAnsi="Times New Roman" w:cs="Times New Roman"/>
          <w:b/>
          <w:bCs/>
          <w:sz w:val="28"/>
          <w:szCs w:val="28"/>
        </w:rPr>
        <w:t>Notification</w:t>
      </w:r>
      <w:bookmarkEnd w:id="284"/>
      <w:bookmarkEnd w:id="285"/>
      <w:bookmarkEnd w:id="286"/>
      <w:bookmarkEnd w:id="287"/>
      <w:bookmarkEnd w:id="288"/>
      <w:bookmarkEnd w:id="289"/>
    </w:p>
    <w:p w14:paraId="2D3DFA97" w14:textId="77777777" w:rsidR="005C230D" w:rsidRPr="00DB7371" w:rsidRDefault="005C230D" w:rsidP="005C230D">
      <w:pPr>
        <w:rPr>
          <w:rFonts w:ascii="Times New Roman" w:hAnsi="Times New Roman" w:cs="Times New Roman"/>
          <w:sz w:val="28"/>
          <w:szCs w:val="28"/>
        </w:rPr>
      </w:pPr>
      <w:r w:rsidRPr="00DB7371">
        <w:rPr>
          <w:rFonts w:ascii="Times New Roman" w:hAnsi="Times New Roman" w:cs="Times New Roman"/>
          <w:sz w:val="28"/>
          <w:szCs w:val="28"/>
        </w:rPr>
        <w:t>For an exempt event activity printed and broadcast media advertising must state or announce that the exempt event activity notification is on file with the commission, 68 IAC 21-10-2 (c)</w:t>
      </w:r>
    </w:p>
    <w:p w14:paraId="2A3E2AF8" w14:textId="4B9A4AC9" w:rsidR="00FD6D28" w:rsidRPr="00DB7371" w:rsidRDefault="00FD6D28" w:rsidP="00FD6D28">
      <w:pPr>
        <w:pStyle w:val="Heading1"/>
        <w:rPr>
          <w:rFonts w:ascii="Times New Roman" w:hAnsi="Times New Roman" w:cs="Times New Roman"/>
          <w:b/>
          <w:bCs/>
          <w:sz w:val="28"/>
          <w:szCs w:val="28"/>
        </w:rPr>
      </w:pPr>
      <w:bookmarkStart w:id="290" w:name="_Toc159329937"/>
      <w:bookmarkStart w:id="291" w:name="_Toc159330422"/>
      <w:bookmarkStart w:id="292" w:name="_Toc159333239"/>
      <w:bookmarkStart w:id="293" w:name="_Toc159333303"/>
      <w:bookmarkStart w:id="294" w:name="_Toc161235604"/>
      <w:bookmarkStart w:id="295" w:name="_Toc163127096"/>
      <w:r w:rsidRPr="00DB7371">
        <w:rPr>
          <w:rFonts w:ascii="Times New Roman" w:hAnsi="Times New Roman" w:cs="Times New Roman"/>
          <w:b/>
          <w:bCs/>
          <w:sz w:val="28"/>
          <w:szCs w:val="28"/>
        </w:rPr>
        <w:t>Required Signage</w:t>
      </w:r>
      <w:bookmarkEnd w:id="290"/>
      <w:bookmarkEnd w:id="291"/>
      <w:bookmarkEnd w:id="292"/>
      <w:bookmarkEnd w:id="293"/>
      <w:bookmarkEnd w:id="294"/>
      <w:bookmarkEnd w:id="295"/>
    </w:p>
    <w:p w14:paraId="4C444623" w14:textId="0634900E" w:rsidR="005C230D" w:rsidRPr="00DB7371" w:rsidRDefault="005C230D" w:rsidP="00F4216B">
      <w:pPr>
        <w:pStyle w:val="ListParagraph"/>
        <w:numPr>
          <w:ilvl w:val="0"/>
          <w:numId w:val="43"/>
        </w:numPr>
        <w:rPr>
          <w:rFonts w:ascii="Times New Roman" w:hAnsi="Times New Roman" w:cs="Times New Roman"/>
          <w:sz w:val="28"/>
          <w:szCs w:val="28"/>
        </w:rPr>
      </w:pPr>
      <w:r w:rsidRPr="00DB7371">
        <w:rPr>
          <w:rFonts w:ascii="Times New Roman" w:hAnsi="Times New Roman" w:cs="Times New Roman"/>
          <w:sz w:val="28"/>
          <w:szCs w:val="28"/>
        </w:rPr>
        <w:t>A copy of the Charity Gaming Authorization – License or Exempt Activity Notification</w:t>
      </w:r>
      <w:r w:rsidR="00F4216B" w:rsidRPr="00DB7371">
        <w:rPr>
          <w:rFonts w:ascii="Times New Roman" w:hAnsi="Times New Roman" w:cs="Times New Roman"/>
          <w:sz w:val="28"/>
          <w:szCs w:val="28"/>
        </w:rPr>
        <w:t xml:space="preserve"> 68 IAC 21-10-3 </w:t>
      </w:r>
    </w:p>
    <w:p w14:paraId="7243808F" w14:textId="4B93E86F" w:rsidR="005C230D" w:rsidRPr="00DB7371" w:rsidRDefault="005C230D" w:rsidP="005C230D">
      <w:pPr>
        <w:pStyle w:val="ListParagraph"/>
        <w:numPr>
          <w:ilvl w:val="0"/>
          <w:numId w:val="43"/>
        </w:numPr>
        <w:rPr>
          <w:rFonts w:ascii="Times New Roman" w:hAnsi="Times New Roman" w:cs="Times New Roman"/>
          <w:sz w:val="28"/>
          <w:szCs w:val="28"/>
        </w:rPr>
      </w:pPr>
      <w:r w:rsidRPr="00DB7371">
        <w:rPr>
          <w:rFonts w:ascii="Times New Roman" w:hAnsi="Times New Roman" w:cs="Times New Roman"/>
          <w:sz w:val="28"/>
          <w:szCs w:val="28"/>
        </w:rPr>
        <w:lastRenderedPageBreak/>
        <w:t xml:space="preserve">Signage that can be seen from </w:t>
      </w:r>
      <w:r w:rsidR="00F4216B" w:rsidRPr="00DB7371">
        <w:rPr>
          <w:rFonts w:ascii="Times New Roman" w:hAnsi="Times New Roman" w:cs="Times New Roman"/>
          <w:sz w:val="28"/>
          <w:szCs w:val="28"/>
        </w:rPr>
        <w:t>at least ten (1</w:t>
      </w:r>
      <w:r w:rsidRPr="00DB7371">
        <w:rPr>
          <w:rFonts w:ascii="Times New Roman" w:hAnsi="Times New Roman" w:cs="Times New Roman"/>
          <w:sz w:val="28"/>
          <w:szCs w:val="28"/>
        </w:rPr>
        <w:t>0</w:t>
      </w:r>
      <w:r w:rsidR="00F4216B" w:rsidRPr="00DB7371">
        <w:rPr>
          <w:rFonts w:ascii="Times New Roman" w:hAnsi="Times New Roman" w:cs="Times New Roman"/>
          <w:sz w:val="28"/>
          <w:szCs w:val="28"/>
        </w:rPr>
        <w:t>)</w:t>
      </w:r>
      <w:r w:rsidRPr="00DB7371">
        <w:rPr>
          <w:rFonts w:ascii="Times New Roman" w:hAnsi="Times New Roman" w:cs="Times New Roman"/>
          <w:sz w:val="28"/>
          <w:szCs w:val="28"/>
        </w:rPr>
        <w:t xml:space="preserve"> feet</w:t>
      </w:r>
      <w:r w:rsidR="00EC1086" w:rsidRPr="00DB7371">
        <w:rPr>
          <w:rFonts w:ascii="Times New Roman" w:hAnsi="Times New Roman" w:cs="Times New Roman"/>
          <w:sz w:val="28"/>
          <w:szCs w:val="28"/>
        </w:rPr>
        <w:t xml:space="preserve"> away,</w:t>
      </w:r>
      <w:r w:rsidRPr="00DB7371">
        <w:rPr>
          <w:rFonts w:ascii="Times New Roman" w:hAnsi="Times New Roman" w:cs="Times New Roman"/>
          <w:sz w:val="28"/>
          <w:szCs w:val="28"/>
        </w:rPr>
        <w:t xml:space="preserve"> stating, “TIPPING IS NOT ALLOWED”</w:t>
      </w:r>
    </w:p>
    <w:p w14:paraId="22A7D19B" w14:textId="134255F8" w:rsidR="005C230D" w:rsidRPr="00DB7371" w:rsidRDefault="005C230D" w:rsidP="005C230D">
      <w:pPr>
        <w:pStyle w:val="ListParagraph"/>
        <w:numPr>
          <w:ilvl w:val="0"/>
          <w:numId w:val="43"/>
        </w:numPr>
        <w:rPr>
          <w:rFonts w:ascii="Times New Roman" w:hAnsi="Times New Roman" w:cs="Times New Roman"/>
          <w:sz w:val="28"/>
          <w:szCs w:val="28"/>
        </w:rPr>
      </w:pPr>
      <w:r w:rsidRPr="00DB7371">
        <w:rPr>
          <w:rFonts w:ascii="Times New Roman" w:hAnsi="Times New Roman" w:cs="Times New Roman"/>
          <w:sz w:val="28"/>
          <w:szCs w:val="28"/>
        </w:rPr>
        <w:t xml:space="preserve">A copy of the Organization House Rules for how the event will be </w:t>
      </w:r>
      <w:r w:rsidR="00F4216B" w:rsidRPr="00DB7371">
        <w:rPr>
          <w:rFonts w:ascii="Times New Roman" w:hAnsi="Times New Roman" w:cs="Times New Roman"/>
          <w:sz w:val="28"/>
          <w:szCs w:val="28"/>
        </w:rPr>
        <w:t>conducted.</w:t>
      </w:r>
    </w:p>
    <w:p w14:paraId="24B1B3E6" w14:textId="686CA82D" w:rsidR="008A332B" w:rsidRPr="00DB7371" w:rsidRDefault="008A332B" w:rsidP="00F4216B">
      <w:pPr>
        <w:pStyle w:val="Heading1"/>
        <w:rPr>
          <w:rFonts w:ascii="Times New Roman" w:hAnsi="Times New Roman" w:cs="Times New Roman"/>
          <w:b/>
          <w:bCs/>
          <w:sz w:val="28"/>
          <w:szCs w:val="28"/>
        </w:rPr>
      </w:pPr>
      <w:bookmarkStart w:id="296" w:name="_Toc159329938"/>
      <w:bookmarkStart w:id="297" w:name="_Toc159330423"/>
      <w:bookmarkStart w:id="298" w:name="_Toc159333240"/>
      <w:bookmarkStart w:id="299" w:name="_Toc159333304"/>
      <w:bookmarkStart w:id="300" w:name="_Toc161235605"/>
      <w:bookmarkStart w:id="301" w:name="_Toc163127097"/>
      <w:r w:rsidRPr="00DB7371">
        <w:rPr>
          <w:rFonts w:ascii="Times New Roman" w:hAnsi="Times New Roman" w:cs="Times New Roman"/>
          <w:b/>
          <w:bCs/>
          <w:sz w:val="28"/>
          <w:szCs w:val="28"/>
        </w:rPr>
        <w:t>Required Reports</w:t>
      </w:r>
      <w:bookmarkEnd w:id="296"/>
      <w:bookmarkEnd w:id="297"/>
      <w:bookmarkEnd w:id="298"/>
      <w:bookmarkEnd w:id="299"/>
      <w:bookmarkEnd w:id="300"/>
      <w:bookmarkEnd w:id="301"/>
      <w:r w:rsidRPr="00DB7371">
        <w:rPr>
          <w:rFonts w:ascii="Times New Roman" w:hAnsi="Times New Roman" w:cs="Times New Roman"/>
          <w:b/>
          <w:bCs/>
          <w:sz w:val="28"/>
          <w:szCs w:val="28"/>
        </w:rPr>
        <w:t xml:space="preserve"> </w:t>
      </w:r>
    </w:p>
    <w:p w14:paraId="7743ABF2" w14:textId="4410FE76" w:rsidR="00F4216B" w:rsidRPr="00DB7371" w:rsidRDefault="008A332B" w:rsidP="00F4216B">
      <w:pPr>
        <w:rPr>
          <w:rFonts w:ascii="Times New Roman" w:hAnsi="Times New Roman" w:cs="Times New Roman"/>
          <w:b/>
          <w:bCs/>
          <w:sz w:val="28"/>
          <w:szCs w:val="28"/>
        </w:rPr>
      </w:pPr>
      <w:r w:rsidRPr="00DB7371">
        <w:rPr>
          <w:rFonts w:ascii="Times New Roman" w:hAnsi="Times New Roman" w:cs="Times New Roman"/>
          <w:sz w:val="28"/>
          <w:szCs w:val="28"/>
        </w:rPr>
        <w:t xml:space="preserve">All qualified organizations are required to track all funds being deposited or paid out related </w:t>
      </w:r>
      <w:r w:rsidR="00AD1D8F" w:rsidRPr="00DB7371">
        <w:rPr>
          <w:rFonts w:ascii="Times New Roman" w:hAnsi="Times New Roman" w:cs="Times New Roman"/>
          <w:sz w:val="28"/>
          <w:szCs w:val="28"/>
        </w:rPr>
        <w:t>to your</w:t>
      </w:r>
      <w:r w:rsidRPr="00DB7371">
        <w:rPr>
          <w:rFonts w:ascii="Times New Roman" w:hAnsi="Times New Roman" w:cs="Times New Roman"/>
          <w:sz w:val="28"/>
          <w:szCs w:val="28"/>
        </w:rPr>
        <w:t xml:space="preserve"> charity gaming events, expenses </w:t>
      </w:r>
      <w:r w:rsidR="00F4216B" w:rsidRPr="00DB7371">
        <w:rPr>
          <w:rFonts w:ascii="Times New Roman" w:hAnsi="Times New Roman" w:cs="Times New Roman"/>
          <w:sz w:val="28"/>
          <w:szCs w:val="28"/>
        </w:rPr>
        <w:t>incurred,</w:t>
      </w:r>
      <w:r w:rsidRPr="00DB7371">
        <w:rPr>
          <w:rFonts w:ascii="Times New Roman" w:hAnsi="Times New Roman" w:cs="Times New Roman"/>
          <w:sz w:val="28"/>
          <w:szCs w:val="28"/>
        </w:rPr>
        <w:t xml:space="preserve"> and monies disbursed for charitable purposes. </w:t>
      </w:r>
      <w:r w:rsidR="00F4216B" w:rsidRPr="00DB7371">
        <w:rPr>
          <w:rFonts w:ascii="Times New Roman" w:hAnsi="Times New Roman" w:cs="Times New Roman"/>
          <w:sz w:val="28"/>
          <w:szCs w:val="28"/>
        </w:rPr>
        <w:t>68 IAC 21-11-1</w:t>
      </w:r>
    </w:p>
    <w:p w14:paraId="0E5B13BD" w14:textId="77777777" w:rsidR="008A332B" w:rsidRPr="00DB7371" w:rsidRDefault="008A332B" w:rsidP="008A332B">
      <w:pPr>
        <w:rPr>
          <w:rFonts w:ascii="Times New Roman" w:hAnsi="Times New Roman" w:cs="Times New Roman"/>
          <w:sz w:val="28"/>
          <w:szCs w:val="28"/>
        </w:rPr>
      </w:pPr>
      <w:r w:rsidRPr="00DB7371">
        <w:rPr>
          <w:rFonts w:ascii="Times New Roman" w:hAnsi="Times New Roman" w:cs="Times New Roman"/>
          <w:sz w:val="28"/>
          <w:szCs w:val="28"/>
        </w:rPr>
        <w:t>The following forms, could be required based on your organization's authorization:</w:t>
      </w:r>
    </w:p>
    <w:p w14:paraId="5710F168" w14:textId="62F52C95" w:rsidR="008A332B" w:rsidRPr="00DB7371" w:rsidRDefault="008A332B" w:rsidP="00A86360">
      <w:pPr>
        <w:rPr>
          <w:rFonts w:ascii="Times New Roman" w:hAnsi="Times New Roman" w:cs="Times New Roman"/>
          <w:sz w:val="28"/>
          <w:szCs w:val="28"/>
        </w:rPr>
      </w:pPr>
      <w:bookmarkStart w:id="302" w:name="_Toc159329939"/>
      <w:bookmarkStart w:id="303" w:name="_Toc159330424"/>
      <w:bookmarkStart w:id="304" w:name="_Toc159333241"/>
      <w:bookmarkStart w:id="305" w:name="_Toc159333305"/>
      <w:bookmarkStart w:id="306" w:name="_Toc161235606"/>
      <w:bookmarkStart w:id="307" w:name="_Toc163127098"/>
      <w:r w:rsidRPr="00DB7371">
        <w:rPr>
          <w:rStyle w:val="Heading2Char"/>
          <w:rFonts w:ascii="Times New Roman" w:hAnsi="Times New Roman" w:cs="Times New Roman"/>
          <w:b/>
          <w:bCs/>
          <w:sz w:val="28"/>
          <w:szCs w:val="28"/>
        </w:rPr>
        <w:t>Event Summary Report</w:t>
      </w:r>
      <w:r w:rsidR="00EC1086" w:rsidRPr="00DB7371">
        <w:rPr>
          <w:rStyle w:val="Heading2Char"/>
          <w:rFonts w:ascii="Times New Roman" w:hAnsi="Times New Roman" w:cs="Times New Roman"/>
          <w:b/>
          <w:bCs/>
          <w:sz w:val="28"/>
          <w:szCs w:val="28"/>
        </w:rPr>
        <w:t xml:space="preserve">s, </w:t>
      </w:r>
      <w:r w:rsidRPr="00DB7371">
        <w:rPr>
          <w:rStyle w:val="Heading2Char"/>
          <w:rFonts w:ascii="Times New Roman" w:hAnsi="Times New Roman" w:cs="Times New Roman"/>
          <w:b/>
          <w:bCs/>
          <w:sz w:val="28"/>
          <w:szCs w:val="28"/>
        </w:rPr>
        <w:t>ESR</w:t>
      </w:r>
      <w:bookmarkEnd w:id="302"/>
      <w:bookmarkEnd w:id="303"/>
      <w:bookmarkEnd w:id="304"/>
      <w:bookmarkEnd w:id="305"/>
      <w:bookmarkEnd w:id="306"/>
      <w:bookmarkEnd w:id="307"/>
      <w:r w:rsidRPr="00DB7371">
        <w:rPr>
          <w:rFonts w:ascii="Times New Roman" w:hAnsi="Times New Roman" w:cs="Times New Roman"/>
          <w:sz w:val="28"/>
          <w:szCs w:val="28"/>
        </w:rPr>
        <w:t xml:space="preserve"> are </w:t>
      </w:r>
      <w:r w:rsidRPr="00DB7371">
        <w:rPr>
          <w:rFonts w:ascii="Times New Roman" w:hAnsi="Times New Roman" w:cs="Times New Roman"/>
          <w:b/>
          <w:bCs/>
          <w:sz w:val="28"/>
          <w:szCs w:val="28"/>
        </w:rPr>
        <w:t>mandatory</w:t>
      </w:r>
      <w:r w:rsidRPr="00DB7371">
        <w:rPr>
          <w:rFonts w:ascii="Times New Roman" w:hAnsi="Times New Roman" w:cs="Times New Roman"/>
          <w:sz w:val="28"/>
          <w:szCs w:val="28"/>
        </w:rPr>
        <w:t xml:space="preserve"> to be completed by </w:t>
      </w:r>
      <w:r w:rsidRPr="00DB7371">
        <w:rPr>
          <w:rFonts w:ascii="Times New Roman" w:hAnsi="Times New Roman" w:cs="Times New Roman"/>
          <w:b/>
          <w:bCs/>
          <w:sz w:val="28"/>
          <w:szCs w:val="28"/>
        </w:rPr>
        <w:t xml:space="preserve">all </w:t>
      </w:r>
      <w:r w:rsidRPr="00DB7371">
        <w:rPr>
          <w:rFonts w:ascii="Times New Roman" w:hAnsi="Times New Roman" w:cs="Times New Roman"/>
          <w:sz w:val="28"/>
          <w:szCs w:val="28"/>
        </w:rPr>
        <w:t xml:space="preserve">qualified organizations, using Exempt Activity Notifications, Activity Licenses, Candidate Committees. These reports help the organization to complete the necessary financial reports that are due after your charity gaming activities. </w:t>
      </w:r>
    </w:p>
    <w:p w14:paraId="400A0204" w14:textId="77777777" w:rsidR="008A332B" w:rsidRPr="00DB7371" w:rsidRDefault="008A332B" w:rsidP="00A86360">
      <w:pPr>
        <w:pStyle w:val="ListParagraph"/>
        <w:rPr>
          <w:rFonts w:ascii="Times New Roman" w:hAnsi="Times New Roman" w:cs="Times New Roman"/>
          <w:sz w:val="28"/>
          <w:szCs w:val="28"/>
        </w:rPr>
      </w:pPr>
      <w:r w:rsidRPr="00DB7371">
        <w:rPr>
          <w:rFonts w:ascii="Times New Roman" w:hAnsi="Times New Roman" w:cs="Times New Roman"/>
          <w:sz w:val="28"/>
          <w:szCs w:val="28"/>
        </w:rPr>
        <w:t xml:space="preserve">Event Summary Reports </w:t>
      </w:r>
      <w:r w:rsidRPr="00DB7371">
        <w:rPr>
          <w:rFonts w:ascii="Times New Roman" w:hAnsi="Times New Roman" w:cs="Times New Roman"/>
          <w:b/>
          <w:bCs/>
          <w:sz w:val="28"/>
          <w:szCs w:val="28"/>
        </w:rPr>
        <w:t>are NOT submitted</w:t>
      </w:r>
      <w:r w:rsidRPr="00DB7371">
        <w:rPr>
          <w:rFonts w:ascii="Times New Roman" w:hAnsi="Times New Roman" w:cs="Times New Roman"/>
          <w:sz w:val="28"/>
          <w:szCs w:val="28"/>
        </w:rPr>
        <w:t xml:space="preserve"> to the Charity Gaming Division unless a request has been made to review these documents. Organizations are required to keep these completed reports with their charity gaming records.</w:t>
      </w:r>
    </w:p>
    <w:p w14:paraId="5AFC281F" w14:textId="714ED6B2" w:rsidR="008A332B" w:rsidRPr="00DB7371" w:rsidRDefault="008A332B" w:rsidP="00A86360">
      <w:pPr>
        <w:rPr>
          <w:rFonts w:ascii="Times New Roman" w:hAnsi="Times New Roman" w:cs="Times New Roman"/>
          <w:sz w:val="28"/>
          <w:szCs w:val="28"/>
        </w:rPr>
      </w:pPr>
      <w:r w:rsidRPr="00DB7371">
        <w:rPr>
          <w:rFonts w:ascii="Times New Roman" w:hAnsi="Times New Roman" w:cs="Times New Roman"/>
          <w:sz w:val="28"/>
          <w:szCs w:val="28"/>
        </w:rPr>
        <w:t xml:space="preserve">There are two different event summary </w:t>
      </w:r>
      <w:r w:rsidR="00AD1D8F" w:rsidRPr="00DB7371">
        <w:rPr>
          <w:rFonts w:ascii="Times New Roman" w:hAnsi="Times New Roman" w:cs="Times New Roman"/>
          <w:sz w:val="28"/>
          <w:szCs w:val="28"/>
        </w:rPr>
        <w:t>report forms</w:t>
      </w:r>
      <w:r w:rsidRPr="00DB7371">
        <w:rPr>
          <w:rFonts w:ascii="Times New Roman" w:hAnsi="Times New Roman" w:cs="Times New Roman"/>
          <w:sz w:val="28"/>
          <w:szCs w:val="28"/>
        </w:rPr>
        <w:t>:</w:t>
      </w:r>
    </w:p>
    <w:p w14:paraId="169C10D8" w14:textId="7837CE27" w:rsidR="008A332B" w:rsidRPr="00DB7371" w:rsidRDefault="008A332B" w:rsidP="00A86360">
      <w:pPr>
        <w:rPr>
          <w:rFonts w:ascii="Times New Roman" w:hAnsi="Times New Roman" w:cs="Times New Roman"/>
          <w:sz w:val="28"/>
          <w:szCs w:val="28"/>
        </w:rPr>
      </w:pPr>
      <w:bookmarkStart w:id="308" w:name="_Toc159329940"/>
      <w:bookmarkStart w:id="309" w:name="_Toc159330425"/>
      <w:bookmarkStart w:id="310" w:name="_Toc159333242"/>
      <w:bookmarkStart w:id="311" w:name="_Toc159333306"/>
      <w:bookmarkStart w:id="312" w:name="_Toc161235607"/>
      <w:bookmarkStart w:id="313" w:name="_Toc163127099"/>
      <w:r w:rsidRPr="00DB7371">
        <w:rPr>
          <w:rStyle w:val="Heading3Char"/>
          <w:rFonts w:ascii="Times New Roman" w:hAnsi="Times New Roman" w:cs="Times New Roman"/>
          <w:b/>
          <w:bCs/>
          <w:sz w:val="28"/>
          <w:szCs w:val="28"/>
        </w:rPr>
        <w:t>Event Summary Report</w:t>
      </w:r>
      <w:r w:rsidR="00EC1086" w:rsidRPr="00DB7371">
        <w:rPr>
          <w:rStyle w:val="Heading3Char"/>
          <w:rFonts w:ascii="Times New Roman" w:hAnsi="Times New Roman" w:cs="Times New Roman"/>
          <w:b/>
          <w:bCs/>
          <w:sz w:val="28"/>
          <w:szCs w:val="28"/>
        </w:rPr>
        <w:t xml:space="preserve">, </w:t>
      </w:r>
      <w:r w:rsidRPr="00DB7371">
        <w:rPr>
          <w:rStyle w:val="Heading3Char"/>
          <w:rFonts w:ascii="Times New Roman" w:hAnsi="Times New Roman" w:cs="Times New Roman"/>
          <w:b/>
          <w:bCs/>
          <w:sz w:val="28"/>
          <w:szCs w:val="28"/>
        </w:rPr>
        <w:t>ESR</w:t>
      </w:r>
      <w:bookmarkEnd w:id="308"/>
      <w:bookmarkEnd w:id="309"/>
      <w:bookmarkEnd w:id="310"/>
      <w:bookmarkEnd w:id="311"/>
      <w:bookmarkEnd w:id="312"/>
      <w:bookmarkEnd w:id="313"/>
      <w:r w:rsidRPr="00DB7371">
        <w:rPr>
          <w:rFonts w:ascii="Times New Roman" w:hAnsi="Times New Roman" w:cs="Times New Roman"/>
          <w:sz w:val="28"/>
          <w:szCs w:val="28"/>
        </w:rPr>
        <w:t xml:space="preserve"> – Used by most organizations to record the monies received from each type of activity and the associated cash (or tangible) prize payouts with each type of activity that may be conducted. </w:t>
      </w:r>
    </w:p>
    <w:p w14:paraId="7C3EF14D" w14:textId="5CC3F9BD" w:rsidR="008A332B" w:rsidRPr="00DB7371" w:rsidRDefault="008A332B" w:rsidP="00A86360">
      <w:pPr>
        <w:rPr>
          <w:rFonts w:ascii="Times New Roman" w:hAnsi="Times New Roman" w:cs="Times New Roman"/>
          <w:sz w:val="28"/>
          <w:szCs w:val="28"/>
        </w:rPr>
      </w:pPr>
      <w:bookmarkStart w:id="314" w:name="_Toc159329941"/>
      <w:bookmarkStart w:id="315" w:name="_Toc159330426"/>
      <w:bookmarkStart w:id="316" w:name="_Toc159333243"/>
      <w:bookmarkStart w:id="317" w:name="_Toc159333307"/>
      <w:bookmarkStart w:id="318" w:name="_Toc161235608"/>
      <w:bookmarkStart w:id="319" w:name="_Toc163127100"/>
      <w:r w:rsidRPr="00DB7371">
        <w:rPr>
          <w:rStyle w:val="Heading3Char"/>
          <w:rFonts w:ascii="Times New Roman" w:hAnsi="Times New Roman" w:cs="Times New Roman"/>
          <w:b/>
          <w:bCs/>
          <w:sz w:val="28"/>
          <w:szCs w:val="28"/>
        </w:rPr>
        <w:t>Event Summary Report</w:t>
      </w:r>
      <w:r w:rsidR="00EC1086" w:rsidRPr="00DB7371">
        <w:rPr>
          <w:rStyle w:val="Heading3Char"/>
          <w:rFonts w:ascii="Times New Roman" w:hAnsi="Times New Roman" w:cs="Times New Roman"/>
          <w:b/>
          <w:bCs/>
          <w:sz w:val="28"/>
          <w:szCs w:val="28"/>
        </w:rPr>
        <w:t xml:space="preserve">, </w:t>
      </w:r>
      <w:r w:rsidRPr="00DB7371">
        <w:rPr>
          <w:rStyle w:val="Heading3Char"/>
          <w:rFonts w:ascii="Times New Roman" w:hAnsi="Times New Roman" w:cs="Times New Roman"/>
          <w:b/>
          <w:bCs/>
          <w:sz w:val="28"/>
          <w:szCs w:val="28"/>
        </w:rPr>
        <w:t>ESR</w:t>
      </w:r>
      <w:r w:rsidR="00EC1086" w:rsidRPr="00DB7371">
        <w:rPr>
          <w:rStyle w:val="Heading3Char"/>
          <w:rFonts w:ascii="Times New Roman" w:hAnsi="Times New Roman" w:cs="Times New Roman"/>
          <w:b/>
          <w:bCs/>
          <w:sz w:val="28"/>
          <w:szCs w:val="28"/>
        </w:rPr>
        <w:t>-</w:t>
      </w:r>
      <w:r w:rsidRPr="00DB7371">
        <w:rPr>
          <w:rStyle w:val="Heading3Char"/>
          <w:rFonts w:ascii="Times New Roman" w:hAnsi="Times New Roman" w:cs="Times New Roman"/>
          <w:b/>
          <w:bCs/>
          <w:sz w:val="28"/>
          <w:szCs w:val="28"/>
        </w:rPr>
        <w:t>DWM</w:t>
      </w:r>
      <w:bookmarkEnd w:id="314"/>
      <w:bookmarkEnd w:id="315"/>
      <w:bookmarkEnd w:id="316"/>
      <w:bookmarkEnd w:id="317"/>
      <w:bookmarkEnd w:id="318"/>
      <w:bookmarkEnd w:id="319"/>
      <w:r w:rsidRPr="00DB7371">
        <w:rPr>
          <w:rFonts w:ascii="Times New Roman" w:hAnsi="Times New Roman" w:cs="Times New Roman"/>
          <w:sz w:val="28"/>
          <w:szCs w:val="28"/>
        </w:rPr>
        <w:t xml:space="preserve">- may be helpful for organizations that are conducting drawings on a regular basis, such as weekly (raffle boards), daily (sign up) or monthly to record the monies received from each type of activity and the associated cash (or tangible) prize payouts with each activity that may be conducted. </w:t>
      </w:r>
    </w:p>
    <w:p w14:paraId="15BC1814" w14:textId="4C3B5642" w:rsidR="008A332B" w:rsidRDefault="008A332B" w:rsidP="00A86360">
      <w:pPr>
        <w:rPr>
          <w:rFonts w:ascii="Times New Roman" w:hAnsi="Times New Roman" w:cs="Times New Roman"/>
          <w:sz w:val="28"/>
          <w:szCs w:val="28"/>
        </w:rPr>
      </w:pPr>
      <w:bookmarkStart w:id="320" w:name="_Toc159329942"/>
      <w:bookmarkStart w:id="321" w:name="_Toc159330427"/>
      <w:bookmarkStart w:id="322" w:name="_Toc159333244"/>
      <w:bookmarkStart w:id="323" w:name="_Toc159333308"/>
      <w:bookmarkStart w:id="324" w:name="_Toc161235609"/>
      <w:bookmarkStart w:id="325" w:name="_Toc163127101"/>
      <w:r w:rsidRPr="00DB7371">
        <w:rPr>
          <w:rStyle w:val="Heading2Char"/>
          <w:rFonts w:ascii="Times New Roman" w:hAnsi="Times New Roman" w:cs="Times New Roman"/>
          <w:b/>
          <w:bCs/>
          <w:sz w:val="28"/>
          <w:szCs w:val="28"/>
        </w:rPr>
        <w:t>Single Activity License Financial Report</w:t>
      </w:r>
      <w:r w:rsidR="00EC1086" w:rsidRPr="00DB7371">
        <w:rPr>
          <w:rStyle w:val="Heading2Char"/>
          <w:rFonts w:ascii="Times New Roman" w:hAnsi="Times New Roman" w:cs="Times New Roman"/>
          <w:b/>
          <w:bCs/>
          <w:sz w:val="28"/>
          <w:szCs w:val="28"/>
        </w:rPr>
        <w:t>, CG-SL FR</w:t>
      </w:r>
      <w:bookmarkEnd w:id="320"/>
      <w:bookmarkEnd w:id="321"/>
      <w:bookmarkEnd w:id="322"/>
      <w:bookmarkEnd w:id="323"/>
      <w:bookmarkEnd w:id="324"/>
      <w:bookmarkEnd w:id="325"/>
      <w:r w:rsidRPr="00DB7371">
        <w:rPr>
          <w:rFonts w:ascii="Times New Roman" w:hAnsi="Times New Roman" w:cs="Times New Roman"/>
          <w:sz w:val="28"/>
          <w:szCs w:val="28"/>
        </w:rPr>
        <w:t xml:space="preserve"> is to be completed by all Single Activity and Festival Activity License holders. The financial report is due 10 days after the close of your activity.  Annual Activity License holders may also use the Single Activity or Festival Activity License for certain activities and would be required to complete this report for those activities.</w:t>
      </w:r>
    </w:p>
    <w:p w14:paraId="108687E1" w14:textId="77777777" w:rsidR="00152CAD" w:rsidRDefault="00152CAD">
      <w:pPr>
        <w:rPr>
          <w:rStyle w:val="Heading2Char"/>
          <w:rFonts w:ascii="Times New Roman" w:hAnsi="Times New Roman" w:cs="Times New Roman"/>
          <w:b/>
          <w:bCs/>
          <w:sz w:val="28"/>
          <w:szCs w:val="28"/>
        </w:rPr>
      </w:pPr>
      <w:bookmarkStart w:id="326" w:name="_Toc161235610"/>
      <w:r>
        <w:rPr>
          <w:rStyle w:val="Heading2Char"/>
          <w:rFonts w:ascii="Times New Roman" w:hAnsi="Times New Roman" w:cs="Times New Roman"/>
          <w:b/>
          <w:bCs/>
          <w:sz w:val="28"/>
          <w:szCs w:val="28"/>
        </w:rPr>
        <w:br w:type="page"/>
      </w:r>
    </w:p>
    <w:p w14:paraId="6BF4698A" w14:textId="39F31447" w:rsidR="008A332B" w:rsidRPr="00DB7371" w:rsidRDefault="008A332B" w:rsidP="00A86360">
      <w:pPr>
        <w:rPr>
          <w:rFonts w:ascii="Times New Roman" w:hAnsi="Times New Roman" w:cs="Times New Roman"/>
          <w:sz w:val="28"/>
          <w:szCs w:val="28"/>
        </w:rPr>
      </w:pPr>
      <w:bookmarkStart w:id="327" w:name="_Toc159329943"/>
      <w:bookmarkStart w:id="328" w:name="_Toc159330428"/>
      <w:bookmarkStart w:id="329" w:name="_Toc159333245"/>
      <w:bookmarkStart w:id="330" w:name="_Toc159333309"/>
      <w:bookmarkStart w:id="331" w:name="_Toc161235611"/>
      <w:bookmarkStart w:id="332" w:name="_Toc163127102"/>
      <w:bookmarkEnd w:id="326"/>
      <w:r w:rsidRPr="00DB7371">
        <w:rPr>
          <w:rStyle w:val="Heading2Char"/>
          <w:rFonts w:ascii="Times New Roman" w:hAnsi="Times New Roman" w:cs="Times New Roman"/>
          <w:b/>
          <w:bCs/>
          <w:sz w:val="28"/>
          <w:szCs w:val="28"/>
        </w:rPr>
        <w:lastRenderedPageBreak/>
        <w:t>Single License Annual Gross Receipts Report</w:t>
      </w:r>
      <w:r w:rsidR="00EC1086" w:rsidRPr="00DB7371">
        <w:rPr>
          <w:rStyle w:val="Heading2Char"/>
          <w:rFonts w:ascii="Times New Roman" w:hAnsi="Times New Roman" w:cs="Times New Roman"/>
          <w:b/>
          <w:bCs/>
          <w:sz w:val="28"/>
          <w:szCs w:val="28"/>
        </w:rPr>
        <w:t>, CG-SL GR</w:t>
      </w:r>
      <w:bookmarkEnd w:id="327"/>
      <w:bookmarkEnd w:id="328"/>
      <w:bookmarkEnd w:id="329"/>
      <w:bookmarkEnd w:id="330"/>
      <w:bookmarkEnd w:id="331"/>
      <w:bookmarkEnd w:id="332"/>
      <w:r w:rsidRPr="00DB7371">
        <w:rPr>
          <w:rFonts w:ascii="Times New Roman" w:hAnsi="Times New Roman" w:cs="Times New Roman"/>
          <w:sz w:val="28"/>
          <w:szCs w:val="28"/>
        </w:rPr>
        <w:t xml:space="preserve"> is completed by all qualified organizations that conduct charity gaming activities under Single Activity or Festival Activity Licenses only. This report covers </w:t>
      </w:r>
      <w:r w:rsidR="00EC1086" w:rsidRPr="00DB7371">
        <w:rPr>
          <w:rFonts w:ascii="Times New Roman" w:hAnsi="Times New Roman" w:cs="Times New Roman"/>
          <w:sz w:val="28"/>
          <w:szCs w:val="28"/>
        </w:rPr>
        <w:t>the fiscal</w:t>
      </w:r>
      <w:r w:rsidRPr="00DB7371">
        <w:rPr>
          <w:rFonts w:ascii="Times New Roman" w:hAnsi="Times New Roman" w:cs="Times New Roman"/>
          <w:sz w:val="28"/>
          <w:szCs w:val="28"/>
        </w:rPr>
        <w:t xml:space="preserve"> accounting period of July 1 through June 30 of the following year. The report is due by August 15</w:t>
      </w:r>
      <w:r w:rsidRPr="00DB7371">
        <w:rPr>
          <w:rFonts w:ascii="Times New Roman" w:hAnsi="Times New Roman" w:cs="Times New Roman"/>
          <w:sz w:val="28"/>
          <w:szCs w:val="28"/>
          <w:vertAlign w:val="superscript"/>
        </w:rPr>
        <w:t>th</w:t>
      </w:r>
      <w:r w:rsidRPr="00DB7371">
        <w:rPr>
          <w:rFonts w:ascii="Times New Roman" w:hAnsi="Times New Roman" w:cs="Times New Roman"/>
          <w:sz w:val="28"/>
          <w:szCs w:val="28"/>
        </w:rPr>
        <w:t>.</w:t>
      </w:r>
    </w:p>
    <w:p w14:paraId="1A81CEC4" w14:textId="31AEB230" w:rsidR="008A332B" w:rsidRPr="00DB7371" w:rsidRDefault="008A332B" w:rsidP="00141DD2">
      <w:pPr>
        <w:rPr>
          <w:rFonts w:ascii="Times New Roman" w:hAnsi="Times New Roman" w:cs="Times New Roman"/>
          <w:sz w:val="28"/>
          <w:szCs w:val="28"/>
        </w:rPr>
      </w:pPr>
      <w:bookmarkStart w:id="333" w:name="_Toc159329944"/>
      <w:bookmarkStart w:id="334" w:name="_Toc159330429"/>
      <w:bookmarkStart w:id="335" w:name="_Toc159333246"/>
      <w:bookmarkStart w:id="336" w:name="_Toc159333310"/>
      <w:bookmarkStart w:id="337" w:name="_Toc161235612"/>
      <w:bookmarkStart w:id="338" w:name="_Toc163127103"/>
      <w:r w:rsidRPr="00DB7371">
        <w:rPr>
          <w:rStyle w:val="Heading2Char"/>
          <w:rFonts w:ascii="Times New Roman" w:hAnsi="Times New Roman" w:cs="Times New Roman"/>
          <w:b/>
          <w:bCs/>
          <w:sz w:val="28"/>
          <w:szCs w:val="28"/>
        </w:rPr>
        <w:t>Annual Activity License Financial and Gross Receipts Report</w:t>
      </w:r>
      <w:r w:rsidR="00EC1086" w:rsidRPr="00DB7371">
        <w:rPr>
          <w:rStyle w:val="Heading2Char"/>
          <w:rFonts w:ascii="Times New Roman" w:hAnsi="Times New Roman" w:cs="Times New Roman"/>
          <w:b/>
          <w:bCs/>
          <w:sz w:val="28"/>
          <w:szCs w:val="28"/>
        </w:rPr>
        <w:t>, CG-AL FGR</w:t>
      </w:r>
      <w:bookmarkEnd w:id="333"/>
      <w:bookmarkEnd w:id="334"/>
      <w:bookmarkEnd w:id="335"/>
      <w:bookmarkEnd w:id="336"/>
      <w:bookmarkEnd w:id="337"/>
      <w:bookmarkEnd w:id="338"/>
      <w:r w:rsidRPr="00DB7371">
        <w:rPr>
          <w:rFonts w:ascii="Times New Roman" w:hAnsi="Times New Roman" w:cs="Times New Roman"/>
          <w:sz w:val="28"/>
          <w:szCs w:val="28"/>
        </w:rPr>
        <w:t xml:space="preserve"> is to be completed by all qualified organizations that conduct charity gaming activities under an Annual Activity License, as well as Single or Festival Activity Licenses. These reports are due the 10</w:t>
      </w:r>
      <w:r w:rsidRPr="00DB7371">
        <w:rPr>
          <w:rFonts w:ascii="Times New Roman" w:hAnsi="Times New Roman" w:cs="Times New Roman"/>
          <w:sz w:val="28"/>
          <w:szCs w:val="28"/>
          <w:vertAlign w:val="superscript"/>
        </w:rPr>
        <w:t>th</w:t>
      </w:r>
      <w:r w:rsidRPr="00DB7371">
        <w:rPr>
          <w:rFonts w:ascii="Times New Roman" w:hAnsi="Times New Roman" w:cs="Times New Roman"/>
          <w:sz w:val="28"/>
          <w:szCs w:val="28"/>
        </w:rPr>
        <w:t xml:space="preserve"> day of the month your license will expire. The accounting periods are determined by the expiration date of the gaming license and will normally end two months before the expiration date and </w:t>
      </w:r>
      <w:r w:rsidR="00AD1D8F" w:rsidRPr="00DB7371">
        <w:rPr>
          <w:rFonts w:ascii="Times New Roman" w:hAnsi="Times New Roman" w:cs="Times New Roman"/>
          <w:sz w:val="28"/>
          <w:szCs w:val="28"/>
        </w:rPr>
        <w:t>cover</w:t>
      </w:r>
      <w:r w:rsidRPr="00DB7371">
        <w:rPr>
          <w:rFonts w:ascii="Times New Roman" w:hAnsi="Times New Roman" w:cs="Times New Roman"/>
          <w:sz w:val="28"/>
          <w:szCs w:val="28"/>
        </w:rPr>
        <w:t xml:space="preserve"> a twelve-month period.</w:t>
      </w:r>
    </w:p>
    <w:p w14:paraId="557F514D" w14:textId="5ADA1502" w:rsidR="008A332B" w:rsidRPr="00DB7371" w:rsidRDefault="008A332B" w:rsidP="00141DD2">
      <w:pPr>
        <w:spacing w:after="0" w:line="240" w:lineRule="auto"/>
        <w:rPr>
          <w:rFonts w:ascii="Times New Roman" w:hAnsi="Times New Roman" w:cs="Times New Roman"/>
          <w:sz w:val="28"/>
          <w:szCs w:val="28"/>
        </w:rPr>
      </w:pPr>
      <w:bookmarkStart w:id="339" w:name="_Toc159329945"/>
      <w:bookmarkStart w:id="340" w:name="_Toc159330430"/>
      <w:bookmarkStart w:id="341" w:name="_Toc159333247"/>
      <w:bookmarkStart w:id="342" w:name="_Toc159333311"/>
      <w:bookmarkStart w:id="343" w:name="_Toc161235613"/>
      <w:bookmarkStart w:id="344" w:name="_Toc163127104"/>
      <w:r w:rsidRPr="00DB7371">
        <w:rPr>
          <w:rStyle w:val="Heading2Char"/>
          <w:rFonts w:ascii="Times New Roman" w:hAnsi="Times New Roman" w:cs="Times New Roman"/>
          <w:b/>
          <w:bCs/>
          <w:sz w:val="28"/>
          <w:szCs w:val="28"/>
        </w:rPr>
        <w:t>Multi Year Financial/Gross Receipts</w:t>
      </w:r>
      <w:r w:rsidR="00EC1086" w:rsidRPr="00DB7371">
        <w:rPr>
          <w:rStyle w:val="Heading2Char"/>
          <w:rFonts w:ascii="Times New Roman" w:hAnsi="Times New Roman" w:cs="Times New Roman"/>
          <w:b/>
          <w:bCs/>
          <w:sz w:val="28"/>
          <w:szCs w:val="28"/>
        </w:rPr>
        <w:t>, CG-AL MY</w:t>
      </w:r>
      <w:bookmarkEnd w:id="339"/>
      <w:bookmarkEnd w:id="340"/>
      <w:bookmarkEnd w:id="341"/>
      <w:bookmarkEnd w:id="342"/>
      <w:bookmarkEnd w:id="343"/>
      <w:bookmarkEnd w:id="344"/>
      <w:r w:rsidRPr="00DB7371">
        <w:rPr>
          <w:rFonts w:ascii="Times New Roman" w:hAnsi="Times New Roman" w:cs="Times New Roman"/>
          <w:sz w:val="28"/>
          <w:szCs w:val="28"/>
        </w:rPr>
        <w:t xml:space="preserve"> is to be completed by all Two-Year Civic Organizations or Three-Year Veterans Organizations that conduct charity gaming activities under an Annual Activity license that is valid for multiple years. These reports are due annually by the 10</w:t>
      </w:r>
      <w:r w:rsidRPr="00DB7371">
        <w:rPr>
          <w:rFonts w:ascii="Times New Roman" w:hAnsi="Times New Roman" w:cs="Times New Roman"/>
          <w:sz w:val="28"/>
          <w:szCs w:val="28"/>
          <w:vertAlign w:val="superscript"/>
        </w:rPr>
        <w:t>th</w:t>
      </w:r>
      <w:r w:rsidRPr="00DB7371">
        <w:rPr>
          <w:rFonts w:ascii="Times New Roman" w:hAnsi="Times New Roman" w:cs="Times New Roman"/>
          <w:sz w:val="28"/>
          <w:szCs w:val="28"/>
        </w:rPr>
        <w:t xml:space="preserve"> day of the month that the license will expire or the month of their license </w:t>
      </w:r>
      <w:r w:rsidR="00AD1D8F" w:rsidRPr="00DB7371">
        <w:rPr>
          <w:rFonts w:ascii="Times New Roman" w:hAnsi="Times New Roman" w:cs="Times New Roman"/>
          <w:sz w:val="28"/>
          <w:szCs w:val="28"/>
        </w:rPr>
        <w:t>anniversary.</w:t>
      </w:r>
      <w:r w:rsidRPr="00DB7371">
        <w:rPr>
          <w:rFonts w:ascii="Times New Roman" w:hAnsi="Times New Roman" w:cs="Times New Roman"/>
          <w:sz w:val="28"/>
          <w:szCs w:val="28"/>
        </w:rPr>
        <w:t xml:space="preserve"> The accounting periods are determined by the expiration date of the gaming license and will normally end two months earlier.  Anniversary fees are due annually when your license is not expiring.  </w:t>
      </w:r>
    </w:p>
    <w:p w14:paraId="3AC86E6B" w14:textId="77777777" w:rsidR="003D27FE" w:rsidRDefault="003D27FE" w:rsidP="00EC1086">
      <w:pPr>
        <w:spacing w:after="0" w:line="240" w:lineRule="auto"/>
        <w:rPr>
          <w:rFonts w:ascii="Times New Roman" w:hAnsi="Times New Roman" w:cs="Times New Roman"/>
          <w:sz w:val="28"/>
          <w:szCs w:val="28"/>
        </w:rPr>
      </w:pPr>
    </w:p>
    <w:p w14:paraId="105ED8D5" w14:textId="0B403F48" w:rsidR="008A332B" w:rsidRPr="00DB7371" w:rsidRDefault="008A332B" w:rsidP="00EC1086">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Your organization is required to grant the Commission unrestricted access to all your records per IC 4-32.3-9-2 (5) and 68 IAC 21-11-1 (c) including membership, financial </w:t>
      </w:r>
      <w:r w:rsidR="00AD1D8F" w:rsidRPr="00DB7371">
        <w:rPr>
          <w:rFonts w:ascii="Times New Roman" w:hAnsi="Times New Roman" w:cs="Times New Roman"/>
          <w:sz w:val="28"/>
          <w:szCs w:val="28"/>
        </w:rPr>
        <w:t>records,</w:t>
      </w:r>
      <w:r w:rsidRPr="00DB7371">
        <w:rPr>
          <w:rFonts w:ascii="Times New Roman" w:hAnsi="Times New Roman" w:cs="Times New Roman"/>
          <w:sz w:val="28"/>
          <w:szCs w:val="28"/>
        </w:rPr>
        <w:t xml:space="preserve"> and receipts for purchase of licensed supplies. </w:t>
      </w:r>
    </w:p>
    <w:p w14:paraId="230E527D" w14:textId="661C0C29" w:rsidR="008A332B" w:rsidRPr="00DB7371" w:rsidRDefault="008A332B" w:rsidP="00B274F8">
      <w:pPr>
        <w:pStyle w:val="Heading1"/>
        <w:rPr>
          <w:rFonts w:ascii="Times New Roman" w:hAnsi="Times New Roman" w:cs="Times New Roman"/>
          <w:b/>
          <w:bCs/>
          <w:sz w:val="28"/>
          <w:szCs w:val="28"/>
        </w:rPr>
      </w:pPr>
      <w:bookmarkStart w:id="345" w:name="_Toc159329946"/>
      <w:bookmarkStart w:id="346" w:name="_Toc159330431"/>
      <w:bookmarkStart w:id="347" w:name="_Toc159333248"/>
      <w:bookmarkStart w:id="348" w:name="_Toc159333312"/>
      <w:bookmarkStart w:id="349" w:name="_Toc161235614"/>
      <w:bookmarkStart w:id="350" w:name="_Toc163127105"/>
      <w:r w:rsidRPr="00DB7371">
        <w:rPr>
          <w:rFonts w:ascii="Times New Roman" w:hAnsi="Times New Roman" w:cs="Times New Roman"/>
          <w:b/>
          <w:bCs/>
          <w:sz w:val="28"/>
          <w:szCs w:val="28"/>
        </w:rPr>
        <w:t xml:space="preserve">Records </w:t>
      </w:r>
      <w:r w:rsidR="00B274F8" w:rsidRPr="00DB7371">
        <w:rPr>
          <w:rFonts w:ascii="Times New Roman" w:hAnsi="Times New Roman" w:cs="Times New Roman"/>
          <w:b/>
          <w:bCs/>
          <w:sz w:val="28"/>
          <w:szCs w:val="28"/>
        </w:rPr>
        <w:t>Retention</w:t>
      </w:r>
      <w:bookmarkEnd w:id="345"/>
      <w:bookmarkEnd w:id="346"/>
      <w:bookmarkEnd w:id="347"/>
      <w:bookmarkEnd w:id="348"/>
      <w:bookmarkEnd w:id="349"/>
      <w:bookmarkEnd w:id="350"/>
    </w:p>
    <w:p w14:paraId="1A5631F1" w14:textId="77777777" w:rsidR="005F5A48" w:rsidRPr="00DB7371" w:rsidRDefault="008A332B" w:rsidP="008A332B">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Charity gaming records are to be kept for three years plus the current year. Records older may be properly destroyed. 68 IAC 21-11-1</w:t>
      </w:r>
      <w:r w:rsidR="00B274F8" w:rsidRPr="00DB7371">
        <w:rPr>
          <w:rFonts w:ascii="Times New Roman" w:hAnsi="Times New Roman" w:cs="Times New Roman"/>
          <w:sz w:val="28"/>
          <w:szCs w:val="28"/>
        </w:rPr>
        <w:t xml:space="preserve"> </w:t>
      </w:r>
    </w:p>
    <w:p w14:paraId="2699FCB5" w14:textId="77C6BAB9" w:rsidR="008A332B" w:rsidRPr="00DB7371" w:rsidRDefault="008A332B" w:rsidP="008A332B">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Records are, but not limited to:</w:t>
      </w:r>
      <w:r w:rsidRPr="00DB7371">
        <w:rPr>
          <w:rFonts w:ascii="Times New Roman" w:hAnsi="Times New Roman" w:cs="Times New Roman"/>
          <w:sz w:val="28"/>
          <w:szCs w:val="28"/>
        </w:rPr>
        <w:tab/>
      </w:r>
    </w:p>
    <w:p w14:paraId="54B2B4E0" w14:textId="77777777" w:rsidR="005F5A48" w:rsidRPr="00DB7371" w:rsidRDefault="008A332B" w:rsidP="00601871">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Seal Cards</w:t>
      </w:r>
    </w:p>
    <w:p w14:paraId="684478E4" w14:textId="66D1D4D5" w:rsidR="008A332B" w:rsidRPr="00DB7371" w:rsidRDefault="008A332B" w:rsidP="00601871">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Flare Cards</w:t>
      </w:r>
    </w:p>
    <w:p w14:paraId="25DEAE0D"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Event Summary Reports</w:t>
      </w:r>
    </w:p>
    <w:p w14:paraId="6AC7FFC9"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Applications and corresponding financial reports</w:t>
      </w:r>
    </w:p>
    <w:p w14:paraId="15ACC4C6"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Bank ledgers, statements, </w:t>
      </w:r>
      <w:proofErr w:type="gramStart"/>
      <w:r w:rsidRPr="00DB7371">
        <w:rPr>
          <w:rFonts w:ascii="Times New Roman" w:hAnsi="Times New Roman" w:cs="Times New Roman"/>
          <w:sz w:val="28"/>
          <w:szCs w:val="28"/>
        </w:rPr>
        <w:t>records</w:t>
      </w:r>
      <w:proofErr w:type="gramEnd"/>
    </w:p>
    <w:p w14:paraId="2005920F"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number of the bank account being </w:t>
      </w:r>
      <w:proofErr w:type="gramStart"/>
      <w:r w:rsidRPr="00DB7371">
        <w:rPr>
          <w:rFonts w:ascii="Times New Roman" w:hAnsi="Times New Roman" w:cs="Times New Roman"/>
          <w:sz w:val="28"/>
          <w:szCs w:val="28"/>
        </w:rPr>
        <w:t>used</w:t>
      </w:r>
      <w:proofErr w:type="gramEnd"/>
    </w:p>
    <w:p w14:paraId="10C110C9"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name where the account </w:t>
      </w:r>
      <w:proofErr w:type="gramStart"/>
      <w:r w:rsidRPr="00DB7371">
        <w:rPr>
          <w:rFonts w:ascii="Times New Roman" w:hAnsi="Times New Roman" w:cs="Times New Roman"/>
          <w:sz w:val="28"/>
          <w:szCs w:val="28"/>
        </w:rPr>
        <w:t>resides</w:t>
      </w:r>
      <w:proofErr w:type="gramEnd"/>
    </w:p>
    <w:p w14:paraId="59AD9F7F"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date the transaction took </w:t>
      </w:r>
      <w:proofErr w:type="gramStart"/>
      <w:r w:rsidRPr="00DB7371">
        <w:rPr>
          <w:rFonts w:ascii="Times New Roman" w:hAnsi="Times New Roman" w:cs="Times New Roman"/>
          <w:sz w:val="28"/>
          <w:szCs w:val="28"/>
        </w:rPr>
        <w:t>place</w:t>
      </w:r>
      <w:proofErr w:type="gramEnd"/>
    </w:p>
    <w:p w14:paraId="74CCB8FB"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check or transaction number</w:t>
      </w:r>
    </w:p>
    <w:p w14:paraId="6CE159F6"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To whom the funds were disbursed</w:t>
      </w:r>
    </w:p>
    <w:p w14:paraId="1C45180C"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lastRenderedPageBreak/>
        <w:t xml:space="preserve">The amount of funds being </w:t>
      </w:r>
      <w:proofErr w:type="gramStart"/>
      <w:r w:rsidRPr="00DB7371">
        <w:rPr>
          <w:rFonts w:ascii="Times New Roman" w:hAnsi="Times New Roman" w:cs="Times New Roman"/>
          <w:sz w:val="28"/>
          <w:szCs w:val="28"/>
        </w:rPr>
        <w:t>disbursed</w:t>
      </w:r>
      <w:proofErr w:type="gramEnd"/>
    </w:p>
    <w:p w14:paraId="21B84A92"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reason for the disbursement</w:t>
      </w:r>
    </w:p>
    <w:p w14:paraId="36117E15"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balance of the account before and after disbursement </w:t>
      </w:r>
    </w:p>
    <w:p w14:paraId="581ECA90"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The deposit or transaction number of any deposit into the account</w:t>
      </w:r>
    </w:p>
    <w:p w14:paraId="304DD579"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Date of any deposit into the account</w:t>
      </w:r>
    </w:p>
    <w:p w14:paraId="350350A9"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Where the funds for the deposit came from</w:t>
      </w:r>
    </w:p>
    <w:p w14:paraId="5B3A24BB"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reason for deposit </w:t>
      </w:r>
    </w:p>
    <w:p w14:paraId="60A002C2" w14:textId="77777777" w:rsidR="008A332B" w:rsidRPr="00DB7371" w:rsidRDefault="008A332B" w:rsidP="008A332B">
      <w:pPr>
        <w:pStyle w:val="ListParagraph"/>
        <w:numPr>
          <w:ilvl w:val="0"/>
          <w:numId w:val="46"/>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The balance in the account before and after the deposit  </w:t>
      </w:r>
    </w:p>
    <w:p w14:paraId="4F65B0E7" w14:textId="1E172956" w:rsidR="008A332B" w:rsidRPr="00DB7371" w:rsidRDefault="008A332B" w:rsidP="00BC184A">
      <w:pPr>
        <w:pStyle w:val="Heading1"/>
        <w:rPr>
          <w:rFonts w:ascii="Times New Roman" w:hAnsi="Times New Roman" w:cs="Times New Roman"/>
          <w:b/>
          <w:bCs/>
          <w:sz w:val="28"/>
          <w:szCs w:val="28"/>
        </w:rPr>
      </w:pPr>
      <w:bookmarkStart w:id="351" w:name="_Toc159329947"/>
      <w:bookmarkStart w:id="352" w:name="_Toc159330432"/>
      <w:bookmarkStart w:id="353" w:name="_Toc159333249"/>
      <w:bookmarkStart w:id="354" w:name="_Toc159333313"/>
      <w:bookmarkStart w:id="355" w:name="_Toc161235615"/>
      <w:bookmarkStart w:id="356" w:name="_Toc163127106"/>
      <w:r w:rsidRPr="00DB7371">
        <w:rPr>
          <w:rFonts w:ascii="Times New Roman" w:hAnsi="Times New Roman" w:cs="Times New Roman"/>
          <w:b/>
          <w:bCs/>
          <w:sz w:val="28"/>
          <w:szCs w:val="28"/>
        </w:rPr>
        <w:t>Charity Gaming</w:t>
      </w:r>
      <w:r w:rsidR="00BC184A" w:rsidRPr="00DB7371">
        <w:rPr>
          <w:rFonts w:ascii="Times New Roman" w:hAnsi="Times New Roman" w:cs="Times New Roman"/>
          <w:b/>
          <w:bCs/>
          <w:sz w:val="28"/>
          <w:szCs w:val="28"/>
        </w:rPr>
        <w:t xml:space="preserve"> Funds</w:t>
      </w:r>
      <w:bookmarkEnd w:id="351"/>
      <w:bookmarkEnd w:id="352"/>
      <w:bookmarkEnd w:id="353"/>
      <w:bookmarkEnd w:id="354"/>
      <w:bookmarkEnd w:id="355"/>
      <w:bookmarkEnd w:id="356"/>
    </w:p>
    <w:p w14:paraId="0B406763" w14:textId="145AC253" w:rsidR="008A332B" w:rsidRPr="00DB7371" w:rsidRDefault="008A332B" w:rsidP="008A332B">
      <w:pPr>
        <w:rPr>
          <w:rFonts w:ascii="Times New Roman" w:hAnsi="Times New Roman" w:cs="Times New Roman"/>
          <w:sz w:val="28"/>
          <w:szCs w:val="28"/>
        </w:rPr>
      </w:pPr>
      <w:r w:rsidRPr="00DB7371">
        <w:rPr>
          <w:rFonts w:ascii="Times New Roman" w:hAnsi="Times New Roman" w:cs="Times New Roman"/>
          <w:sz w:val="28"/>
          <w:szCs w:val="28"/>
        </w:rPr>
        <w:t xml:space="preserve">Charity Gaming proceeds are to be used to further your organization’s nonprofit lawful purpose. (68 IAC 21-10-16) You may review the Allowable Expenses document on our website at </w:t>
      </w:r>
      <w:hyperlink r:id="rId13" w:history="1">
        <w:r w:rsidRPr="00DB7371">
          <w:rPr>
            <w:rStyle w:val="Hyperlink"/>
            <w:rFonts w:ascii="Times New Roman" w:hAnsi="Times New Roman" w:cs="Times New Roman"/>
            <w:sz w:val="28"/>
            <w:szCs w:val="28"/>
          </w:rPr>
          <w:t>www.IN.gov/igc</w:t>
        </w:r>
      </w:hyperlink>
      <w:r w:rsidRPr="00DB7371">
        <w:rPr>
          <w:rFonts w:ascii="Times New Roman" w:hAnsi="Times New Roman" w:cs="Times New Roman"/>
          <w:sz w:val="28"/>
          <w:szCs w:val="28"/>
        </w:rPr>
        <w:t xml:space="preserve"> under Charity Gaming Division. </w:t>
      </w:r>
    </w:p>
    <w:p w14:paraId="40CAEFCC" w14:textId="77777777" w:rsidR="008A332B" w:rsidRPr="00DB7371" w:rsidRDefault="008A332B" w:rsidP="008A332B">
      <w:pPr>
        <w:rPr>
          <w:rFonts w:ascii="Times New Roman" w:hAnsi="Times New Roman" w:cs="Times New Roman"/>
          <w:sz w:val="28"/>
          <w:szCs w:val="28"/>
        </w:rPr>
      </w:pPr>
      <w:r w:rsidRPr="00DB7371">
        <w:rPr>
          <w:rFonts w:ascii="Times New Roman" w:hAnsi="Times New Roman" w:cs="Times New Roman"/>
          <w:sz w:val="28"/>
          <w:szCs w:val="28"/>
        </w:rPr>
        <w:t xml:space="preserve">If you have reviewed the Allowable Expenses and still have questions you may contact the charity gaming division by email at </w:t>
      </w:r>
      <w:hyperlink r:id="rId14" w:history="1">
        <w:r w:rsidRPr="00DB7371">
          <w:rPr>
            <w:rStyle w:val="Hyperlink"/>
            <w:rFonts w:ascii="Times New Roman" w:hAnsi="Times New Roman" w:cs="Times New Roman"/>
            <w:sz w:val="28"/>
            <w:szCs w:val="28"/>
          </w:rPr>
          <w:t>charitygaming@igc.in.gov</w:t>
        </w:r>
      </w:hyperlink>
      <w:r w:rsidRPr="00DB7371">
        <w:rPr>
          <w:rFonts w:ascii="Times New Roman" w:hAnsi="Times New Roman" w:cs="Times New Roman"/>
          <w:sz w:val="28"/>
          <w:szCs w:val="28"/>
        </w:rPr>
        <w:t xml:space="preserve"> or call (317) 232-4646 and leave a message for a coordinator to return your call. </w:t>
      </w:r>
    </w:p>
    <w:p w14:paraId="445E2CBE" w14:textId="77777777" w:rsidR="008A332B" w:rsidRPr="00DB7371" w:rsidRDefault="008A332B" w:rsidP="008A332B">
      <w:pPr>
        <w:rPr>
          <w:rFonts w:ascii="Times New Roman" w:hAnsi="Times New Roman" w:cs="Times New Roman"/>
          <w:sz w:val="28"/>
          <w:szCs w:val="28"/>
        </w:rPr>
      </w:pPr>
      <w:r w:rsidRPr="00DB7371">
        <w:rPr>
          <w:rFonts w:ascii="Times New Roman" w:hAnsi="Times New Roman" w:cs="Times New Roman"/>
          <w:sz w:val="28"/>
          <w:szCs w:val="28"/>
        </w:rPr>
        <w:t>All payments made by a qualified organization must be made by check or debit card from the organization’s separate and segregated charity gaming checking account.</w:t>
      </w:r>
    </w:p>
    <w:p w14:paraId="6B07296A" w14:textId="6D74F504" w:rsidR="008A332B" w:rsidRPr="00DB7371" w:rsidRDefault="007A5B6A" w:rsidP="00BC184A">
      <w:pPr>
        <w:pStyle w:val="Heading1"/>
        <w:rPr>
          <w:rFonts w:ascii="Times New Roman" w:hAnsi="Times New Roman" w:cs="Times New Roman"/>
          <w:b/>
          <w:bCs/>
          <w:sz w:val="28"/>
          <w:szCs w:val="28"/>
        </w:rPr>
      </w:pPr>
      <w:bookmarkStart w:id="357" w:name="_Toc159329948"/>
      <w:bookmarkStart w:id="358" w:name="_Toc159330433"/>
      <w:bookmarkStart w:id="359" w:name="_Toc159333250"/>
      <w:bookmarkStart w:id="360" w:name="_Toc159333314"/>
      <w:bookmarkStart w:id="361" w:name="_Toc161235616"/>
      <w:bookmarkStart w:id="362" w:name="_Toc163127107"/>
      <w:r w:rsidRPr="00DB7371">
        <w:rPr>
          <w:rFonts w:ascii="Times New Roman" w:hAnsi="Times New Roman" w:cs="Times New Roman"/>
          <w:b/>
          <w:bCs/>
          <w:sz w:val="28"/>
          <w:szCs w:val="28"/>
        </w:rPr>
        <w:t>D</w:t>
      </w:r>
      <w:r w:rsidR="008A332B" w:rsidRPr="00DB7371">
        <w:rPr>
          <w:rFonts w:ascii="Times New Roman" w:hAnsi="Times New Roman" w:cs="Times New Roman"/>
          <w:b/>
          <w:bCs/>
          <w:sz w:val="28"/>
          <w:szCs w:val="28"/>
        </w:rPr>
        <w:t>iscipline</w:t>
      </w:r>
      <w:r w:rsidR="00BC184A" w:rsidRPr="00DB7371">
        <w:rPr>
          <w:rFonts w:ascii="Times New Roman" w:hAnsi="Times New Roman" w:cs="Times New Roman"/>
          <w:b/>
          <w:bCs/>
          <w:sz w:val="28"/>
          <w:szCs w:val="28"/>
        </w:rPr>
        <w:t>/</w:t>
      </w:r>
      <w:r w:rsidR="008A332B" w:rsidRPr="00DB7371">
        <w:rPr>
          <w:rFonts w:ascii="Times New Roman" w:hAnsi="Times New Roman" w:cs="Times New Roman"/>
          <w:b/>
          <w:bCs/>
          <w:sz w:val="28"/>
          <w:szCs w:val="28"/>
        </w:rPr>
        <w:t>Penalties</w:t>
      </w:r>
      <w:bookmarkEnd w:id="357"/>
      <w:bookmarkEnd w:id="358"/>
      <w:bookmarkEnd w:id="359"/>
      <w:bookmarkEnd w:id="360"/>
      <w:bookmarkEnd w:id="361"/>
      <w:bookmarkEnd w:id="362"/>
    </w:p>
    <w:p w14:paraId="0CCCB1FC" w14:textId="77777777" w:rsidR="008A332B" w:rsidRPr="00DB7371" w:rsidRDefault="008A332B" w:rsidP="008A332B">
      <w:pPr>
        <w:rPr>
          <w:rFonts w:ascii="Times New Roman" w:hAnsi="Times New Roman" w:cs="Times New Roman"/>
          <w:sz w:val="28"/>
          <w:szCs w:val="28"/>
        </w:rPr>
      </w:pPr>
      <w:r w:rsidRPr="00DB7371">
        <w:rPr>
          <w:rFonts w:ascii="Times New Roman" w:hAnsi="Times New Roman" w:cs="Times New Roman"/>
          <w:sz w:val="28"/>
          <w:szCs w:val="28"/>
        </w:rPr>
        <w:t>The Commission may suspend or revoke the license of, or levy a civil penalty against, a qualified organization or an individual under IC 4-32.3-8 for any of the following reasons:</w:t>
      </w:r>
    </w:p>
    <w:p w14:paraId="23D4C85F" w14:textId="77777777" w:rsidR="008A332B" w:rsidRPr="00DB7371" w:rsidRDefault="008A332B" w:rsidP="008A332B">
      <w:pPr>
        <w:pStyle w:val="ListParagraph"/>
        <w:numPr>
          <w:ilvl w:val="0"/>
          <w:numId w:val="4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Violation of a provision of this article (IC 4-32.3) or rule of the Commission (68 IAC 21).</w:t>
      </w:r>
    </w:p>
    <w:p w14:paraId="3517A45A" w14:textId="77777777" w:rsidR="008A332B" w:rsidRPr="00DB7371" w:rsidRDefault="008A332B" w:rsidP="008A332B">
      <w:pPr>
        <w:pStyle w:val="ListParagraph"/>
        <w:numPr>
          <w:ilvl w:val="0"/>
          <w:numId w:val="4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Failure to accurately account for bingo cards, bingo boards, bingo sheets, bingo pads, pull tabs, punchboards and/or tip boards.</w:t>
      </w:r>
    </w:p>
    <w:p w14:paraId="6708E13E" w14:textId="77777777" w:rsidR="008A332B" w:rsidRPr="00DB7371" w:rsidRDefault="008A332B" w:rsidP="008A332B">
      <w:pPr>
        <w:pStyle w:val="ListParagraph"/>
        <w:numPr>
          <w:ilvl w:val="0"/>
          <w:numId w:val="4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Failure to accurately account for sales proceeds from an authorized activity.</w:t>
      </w:r>
    </w:p>
    <w:p w14:paraId="5AB5EB7A" w14:textId="77777777" w:rsidR="008A332B" w:rsidRPr="00DB7371" w:rsidRDefault="008A332B" w:rsidP="008A332B">
      <w:pPr>
        <w:pStyle w:val="ListParagraph"/>
        <w:numPr>
          <w:ilvl w:val="0"/>
          <w:numId w:val="4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Commission of fraud, </w:t>
      </w:r>
      <w:proofErr w:type="gramStart"/>
      <w:r w:rsidRPr="00DB7371">
        <w:rPr>
          <w:rFonts w:ascii="Times New Roman" w:hAnsi="Times New Roman" w:cs="Times New Roman"/>
          <w:sz w:val="28"/>
          <w:szCs w:val="28"/>
        </w:rPr>
        <w:t>deceit</w:t>
      </w:r>
      <w:proofErr w:type="gramEnd"/>
      <w:r w:rsidRPr="00DB7371">
        <w:rPr>
          <w:rFonts w:ascii="Times New Roman" w:hAnsi="Times New Roman" w:cs="Times New Roman"/>
          <w:sz w:val="28"/>
          <w:szCs w:val="28"/>
        </w:rPr>
        <w:t xml:space="preserve"> or misrepresentation.</w:t>
      </w:r>
    </w:p>
    <w:p w14:paraId="10178D00" w14:textId="77777777" w:rsidR="008A332B" w:rsidRPr="00DB7371" w:rsidRDefault="008A332B" w:rsidP="008A332B">
      <w:pPr>
        <w:pStyle w:val="ListParagraph"/>
        <w:numPr>
          <w:ilvl w:val="0"/>
          <w:numId w:val="48"/>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 xml:space="preserve">Conduct prejudicial to public confidence in the Commission – meaning conduct that gives the appearance of impropriety, including the failure to file tax returns, conducting gaming activity without a license, sports betting, operating a gambling device, </w:t>
      </w:r>
      <w:proofErr w:type="gramStart"/>
      <w:r w:rsidRPr="00DB7371">
        <w:rPr>
          <w:rFonts w:ascii="Times New Roman" w:hAnsi="Times New Roman" w:cs="Times New Roman"/>
          <w:sz w:val="28"/>
          <w:szCs w:val="28"/>
        </w:rPr>
        <w:t>using</w:t>
      </w:r>
      <w:proofErr w:type="gramEnd"/>
      <w:r w:rsidRPr="00DB7371">
        <w:rPr>
          <w:rFonts w:ascii="Times New Roman" w:hAnsi="Times New Roman" w:cs="Times New Roman"/>
          <w:sz w:val="28"/>
          <w:szCs w:val="28"/>
        </w:rPr>
        <w:t xml:space="preserve"> or possessing a computer or other technology aid or any other activity that is illegal under IC 35-45-5-1.</w:t>
      </w:r>
    </w:p>
    <w:p w14:paraId="7288FF21" w14:textId="77777777" w:rsidR="008A332B" w:rsidRPr="00DB7371" w:rsidRDefault="008A332B" w:rsidP="008A332B">
      <w:pPr>
        <w:spacing w:after="0" w:line="240" w:lineRule="auto"/>
        <w:rPr>
          <w:rFonts w:ascii="Times New Roman" w:hAnsi="Times New Roman" w:cs="Times New Roman"/>
          <w:sz w:val="28"/>
          <w:szCs w:val="28"/>
        </w:rPr>
      </w:pPr>
    </w:p>
    <w:p w14:paraId="0CB095CB" w14:textId="77777777" w:rsidR="008A332B" w:rsidRPr="00DB7371" w:rsidRDefault="008A332B" w:rsidP="008A332B">
      <w:p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Civil penalties may be imposed upon a qualified organization or an individual.</w:t>
      </w:r>
    </w:p>
    <w:p w14:paraId="6D6F4983" w14:textId="77777777" w:rsidR="008A332B" w:rsidRPr="00DB7371" w:rsidRDefault="008A332B" w:rsidP="008A332B">
      <w:pPr>
        <w:spacing w:after="0" w:line="240" w:lineRule="auto"/>
        <w:rPr>
          <w:rFonts w:ascii="Times New Roman" w:hAnsi="Times New Roman" w:cs="Times New Roman"/>
          <w:sz w:val="28"/>
          <w:szCs w:val="28"/>
        </w:rPr>
      </w:pPr>
    </w:p>
    <w:p w14:paraId="61640C57" w14:textId="77777777" w:rsidR="008A332B" w:rsidRPr="00DB7371" w:rsidRDefault="008A332B" w:rsidP="008A332B">
      <w:pPr>
        <w:pStyle w:val="ListParagraph"/>
        <w:numPr>
          <w:ilvl w:val="0"/>
          <w:numId w:val="4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No more than $1,000 for the first violation.</w:t>
      </w:r>
    </w:p>
    <w:p w14:paraId="563A5938" w14:textId="77777777" w:rsidR="008A332B" w:rsidRPr="00DB7371" w:rsidRDefault="008A332B" w:rsidP="008A332B">
      <w:pPr>
        <w:pStyle w:val="ListParagraph"/>
        <w:numPr>
          <w:ilvl w:val="0"/>
          <w:numId w:val="4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No more than $2,500 for the second violation.</w:t>
      </w:r>
    </w:p>
    <w:p w14:paraId="177D9D9A" w14:textId="77777777" w:rsidR="008A332B" w:rsidRPr="00DB7371" w:rsidRDefault="008A332B" w:rsidP="008A332B">
      <w:pPr>
        <w:pStyle w:val="ListParagraph"/>
        <w:numPr>
          <w:ilvl w:val="0"/>
          <w:numId w:val="47"/>
        </w:numPr>
        <w:spacing w:after="0" w:line="240" w:lineRule="auto"/>
        <w:rPr>
          <w:rFonts w:ascii="Times New Roman" w:hAnsi="Times New Roman" w:cs="Times New Roman"/>
          <w:sz w:val="28"/>
          <w:szCs w:val="28"/>
        </w:rPr>
      </w:pPr>
      <w:r w:rsidRPr="00DB7371">
        <w:rPr>
          <w:rFonts w:ascii="Times New Roman" w:hAnsi="Times New Roman" w:cs="Times New Roman"/>
          <w:sz w:val="28"/>
          <w:szCs w:val="28"/>
        </w:rPr>
        <w:t>No more than $5,000 for each additional violation.</w:t>
      </w:r>
    </w:p>
    <w:p w14:paraId="006A3EBC" w14:textId="1FAFC487" w:rsidR="008A332B" w:rsidRPr="00DB7371" w:rsidRDefault="007A5B6A" w:rsidP="00BC184A">
      <w:pPr>
        <w:pStyle w:val="Heading1"/>
        <w:rPr>
          <w:rFonts w:ascii="Times New Roman" w:hAnsi="Times New Roman" w:cs="Times New Roman"/>
          <w:b/>
          <w:bCs/>
          <w:sz w:val="28"/>
          <w:szCs w:val="28"/>
        </w:rPr>
      </w:pPr>
      <w:bookmarkStart w:id="363" w:name="_Toc159329949"/>
      <w:bookmarkStart w:id="364" w:name="_Toc159330434"/>
      <w:bookmarkStart w:id="365" w:name="_Toc159333251"/>
      <w:bookmarkStart w:id="366" w:name="_Toc159333315"/>
      <w:bookmarkStart w:id="367" w:name="_Toc161235617"/>
      <w:bookmarkStart w:id="368" w:name="_Toc163127108"/>
      <w:r w:rsidRPr="00DB7371">
        <w:rPr>
          <w:rFonts w:ascii="Times New Roman" w:hAnsi="Times New Roman" w:cs="Times New Roman"/>
          <w:b/>
          <w:bCs/>
          <w:sz w:val="28"/>
          <w:szCs w:val="28"/>
        </w:rPr>
        <w:t>C</w:t>
      </w:r>
      <w:r w:rsidR="008A332B" w:rsidRPr="00DB7371">
        <w:rPr>
          <w:rFonts w:ascii="Times New Roman" w:hAnsi="Times New Roman" w:cs="Times New Roman"/>
          <w:b/>
          <w:bCs/>
          <w:sz w:val="28"/>
          <w:szCs w:val="28"/>
        </w:rPr>
        <w:t>ontact Us</w:t>
      </w:r>
      <w:bookmarkEnd w:id="363"/>
      <w:bookmarkEnd w:id="364"/>
      <w:bookmarkEnd w:id="365"/>
      <w:bookmarkEnd w:id="366"/>
      <w:bookmarkEnd w:id="367"/>
      <w:bookmarkEnd w:id="368"/>
    </w:p>
    <w:p w14:paraId="71DFBE24" w14:textId="3445D949" w:rsidR="00EA52A1" w:rsidRPr="00DB7371" w:rsidRDefault="00EA52A1" w:rsidP="00BC184A">
      <w:pPr>
        <w:rPr>
          <w:rFonts w:ascii="Times New Roman" w:hAnsi="Times New Roman" w:cs="Times New Roman"/>
          <w:b/>
          <w:bCs/>
          <w:sz w:val="28"/>
          <w:szCs w:val="28"/>
        </w:rPr>
      </w:pPr>
      <w:r w:rsidRPr="00DB7371">
        <w:rPr>
          <w:rFonts w:ascii="Times New Roman" w:hAnsi="Times New Roman" w:cs="Times New Roman"/>
          <w:sz w:val="28"/>
          <w:szCs w:val="28"/>
        </w:rPr>
        <w:t>Call for an appointment/drop off available.</w:t>
      </w:r>
    </w:p>
    <w:p w14:paraId="64A53732" w14:textId="2DA2901E" w:rsidR="00EA52A1" w:rsidRPr="00DB7371" w:rsidRDefault="00EA52A1" w:rsidP="00EA52A1">
      <w:pPr>
        <w:spacing w:after="0"/>
        <w:rPr>
          <w:rFonts w:ascii="Times New Roman" w:hAnsi="Times New Roman" w:cs="Times New Roman"/>
          <w:sz w:val="28"/>
          <w:szCs w:val="28"/>
        </w:rPr>
      </w:pPr>
      <w:r w:rsidRPr="00DB7371">
        <w:rPr>
          <w:rFonts w:ascii="Times New Roman" w:hAnsi="Times New Roman" w:cs="Times New Roman"/>
          <w:sz w:val="28"/>
          <w:szCs w:val="28"/>
        </w:rPr>
        <w:t xml:space="preserve">Indiana Gaming Commission </w:t>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t>Charity Gaming Division</w:t>
      </w:r>
      <w:r w:rsidRPr="00DB7371">
        <w:rPr>
          <w:rFonts w:ascii="Times New Roman" w:hAnsi="Times New Roman" w:cs="Times New Roman"/>
          <w:sz w:val="28"/>
          <w:szCs w:val="28"/>
        </w:rPr>
        <w:tab/>
      </w:r>
      <w:r w:rsidRPr="00DB7371">
        <w:rPr>
          <w:rFonts w:ascii="Times New Roman" w:hAnsi="Times New Roman" w:cs="Times New Roman"/>
          <w:sz w:val="28"/>
          <w:szCs w:val="28"/>
        </w:rPr>
        <w:tab/>
      </w:r>
    </w:p>
    <w:p w14:paraId="78A84750" w14:textId="48BC1454" w:rsidR="00EA52A1" w:rsidRPr="00DB7371" w:rsidRDefault="00EA52A1" w:rsidP="00EA52A1">
      <w:pPr>
        <w:spacing w:after="0"/>
        <w:rPr>
          <w:rFonts w:ascii="Times New Roman" w:hAnsi="Times New Roman" w:cs="Times New Roman"/>
          <w:sz w:val="28"/>
          <w:szCs w:val="28"/>
        </w:rPr>
      </w:pPr>
      <w:r w:rsidRPr="00DB7371">
        <w:rPr>
          <w:rFonts w:ascii="Times New Roman" w:hAnsi="Times New Roman" w:cs="Times New Roman"/>
          <w:sz w:val="28"/>
          <w:szCs w:val="28"/>
        </w:rPr>
        <w:t>East Tower, Suite 1600</w:t>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t xml:space="preserve">Website: </w:t>
      </w:r>
      <w:hyperlink r:id="rId15" w:history="1">
        <w:r w:rsidRPr="00DB7371">
          <w:rPr>
            <w:rStyle w:val="Hyperlink"/>
            <w:rFonts w:ascii="Times New Roman" w:hAnsi="Times New Roman" w:cs="Times New Roman"/>
            <w:sz w:val="28"/>
            <w:szCs w:val="28"/>
          </w:rPr>
          <w:t>www.in.gov/igc</w:t>
        </w:r>
      </w:hyperlink>
      <w:r w:rsidRPr="00DB7371">
        <w:rPr>
          <w:rFonts w:ascii="Times New Roman" w:hAnsi="Times New Roman" w:cs="Times New Roman"/>
          <w:sz w:val="28"/>
          <w:szCs w:val="28"/>
        </w:rPr>
        <w:t xml:space="preserve"> </w:t>
      </w:r>
    </w:p>
    <w:p w14:paraId="0177A0A6" w14:textId="7D938314" w:rsidR="00EA52A1" w:rsidRPr="00DB7371" w:rsidRDefault="00EA52A1" w:rsidP="00EA52A1">
      <w:pPr>
        <w:spacing w:after="0"/>
        <w:rPr>
          <w:rFonts w:ascii="Times New Roman" w:hAnsi="Times New Roman" w:cs="Times New Roman"/>
          <w:sz w:val="28"/>
          <w:szCs w:val="28"/>
        </w:rPr>
      </w:pPr>
      <w:r w:rsidRPr="00DB7371">
        <w:rPr>
          <w:rFonts w:ascii="Times New Roman" w:hAnsi="Times New Roman" w:cs="Times New Roman"/>
          <w:sz w:val="28"/>
          <w:szCs w:val="28"/>
        </w:rPr>
        <w:t>101 W Washington Street</w:t>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t xml:space="preserve">Email: </w:t>
      </w:r>
      <w:hyperlink r:id="rId16" w:history="1">
        <w:r w:rsidRPr="00DB7371">
          <w:rPr>
            <w:rStyle w:val="Hyperlink"/>
            <w:rFonts w:ascii="Times New Roman" w:hAnsi="Times New Roman" w:cs="Times New Roman"/>
            <w:sz w:val="28"/>
            <w:szCs w:val="28"/>
          </w:rPr>
          <w:t>charitygaming@igc.in.gov</w:t>
        </w:r>
      </w:hyperlink>
    </w:p>
    <w:p w14:paraId="527926A6" w14:textId="77777777" w:rsidR="00EA52A1" w:rsidRPr="00DB7371" w:rsidRDefault="00EA52A1" w:rsidP="00EA52A1">
      <w:pPr>
        <w:spacing w:after="0"/>
        <w:rPr>
          <w:rFonts w:ascii="Times New Roman" w:hAnsi="Times New Roman" w:cs="Times New Roman"/>
          <w:sz w:val="28"/>
          <w:szCs w:val="28"/>
        </w:rPr>
      </w:pPr>
      <w:r w:rsidRPr="00DB7371">
        <w:rPr>
          <w:rFonts w:ascii="Times New Roman" w:hAnsi="Times New Roman" w:cs="Times New Roman"/>
          <w:sz w:val="28"/>
          <w:szCs w:val="28"/>
        </w:rPr>
        <w:t>Indianapolis, IN 46204</w:t>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r>
      <w:r w:rsidRPr="00DB7371">
        <w:rPr>
          <w:rFonts w:ascii="Times New Roman" w:hAnsi="Times New Roman" w:cs="Times New Roman"/>
          <w:sz w:val="28"/>
          <w:szCs w:val="28"/>
        </w:rPr>
        <w:tab/>
        <w:t xml:space="preserve">Call: (317) 232-4646 </w:t>
      </w:r>
    </w:p>
    <w:p w14:paraId="464CDE46" w14:textId="77777777" w:rsidR="008A332B" w:rsidRPr="00DB7371" w:rsidRDefault="008A332B" w:rsidP="00BC184A">
      <w:pPr>
        <w:pStyle w:val="Heading1"/>
        <w:rPr>
          <w:rFonts w:ascii="Times New Roman" w:hAnsi="Times New Roman" w:cs="Times New Roman"/>
          <w:b/>
          <w:bCs/>
          <w:sz w:val="28"/>
          <w:szCs w:val="28"/>
        </w:rPr>
      </w:pPr>
      <w:bookmarkStart w:id="369" w:name="_Toc159329950"/>
      <w:bookmarkStart w:id="370" w:name="_Toc159330435"/>
      <w:bookmarkStart w:id="371" w:name="_Toc159333252"/>
      <w:bookmarkStart w:id="372" w:name="_Toc159333316"/>
      <w:bookmarkStart w:id="373" w:name="_Toc161235618"/>
      <w:bookmarkStart w:id="374" w:name="_Toc163127109"/>
      <w:r w:rsidRPr="00DB7371">
        <w:rPr>
          <w:rFonts w:ascii="Times New Roman" w:hAnsi="Times New Roman" w:cs="Times New Roman"/>
          <w:b/>
          <w:bCs/>
          <w:sz w:val="28"/>
          <w:szCs w:val="28"/>
        </w:rPr>
        <w:t>Complaint Hotline Number</w:t>
      </w:r>
      <w:bookmarkEnd w:id="369"/>
      <w:bookmarkEnd w:id="370"/>
      <w:bookmarkEnd w:id="371"/>
      <w:bookmarkEnd w:id="372"/>
      <w:bookmarkEnd w:id="373"/>
      <w:bookmarkEnd w:id="374"/>
    </w:p>
    <w:p w14:paraId="0DF7ED50" w14:textId="77777777" w:rsidR="008A332B" w:rsidRPr="00DB7371" w:rsidRDefault="008A332B" w:rsidP="00BC184A">
      <w:pPr>
        <w:rPr>
          <w:rFonts w:ascii="Times New Roman" w:hAnsi="Times New Roman" w:cs="Times New Roman"/>
          <w:sz w:val="28"/>
          <w:szCs w:val="28"/>
        </w:rPr>
      </w:pPr>
      <w:r w:rsidRPr="00DB7371">
        <w:rPr>
          <w:rFonts w:ascii="Times New Roman" w:hAnsi="Times New Roman" w:cs="Times New Roman"/>
          <w:sz w:val="28"/>
          <w:szCs w:val="28"/>
        </w:rPr>
        <w:t>1-866-610-8477</w:t>
      </w:r>
    </w:p>
    <w:p w14:paraId="657F32B7" w14:textId="77777777" w:rsidR="005557ED" w:rsidRDefault="005557ED">
      <w:pPr>
        <w:rPr>
          <w:rFonts w:ascii="Times New Roman" w:eastAsiaTheme="majorEastAsia" w:hAnsi="Times New Roman" w:cs="Times New Roman"/>
          <w:b/>
          <w:bCs/>
          <w:color w:val="2F5496" w:themeColor="accent1" w:themeShade="BF"/>
          <w:sz w:val="28"/>
          <w:szCs w:val="28"/>
        </w:rPr>
      </w:pPr>
      <w:bookmarkStart w:id="375" w:name="_Toc159329951"/>
      <w:bookmarkStart w:id="376" w:name="_Toc159330436"/>
      <w:bookmarkStart w:id="377" w:name="_Toc159333253"/>
      <w:bookmarkStart w:id="378" w:name="_Toc159333317"/>
      <w:r>
        <w:rPr>
          <w:rFonts w:ascii="Times New Roman" w:hAnsi="Times New Roman" w:cs="Times New Roman"/>
          <w:b/>
          <w:bCs/>
          <w:sz w:val="28"/>
          <w:szCs w:val="28"/>
        </w:rPr>
        <w:br w:type="page"/>
      </w:r>
    </w:p>
    <w:p w14:paraId="35A93291" w14:textId="26033E71" w:rsidR="00EA14A6" w:rsidRPr="00DB7371" w:rsidRDefault="00EA14A6" w:rsidP="00BC184A">
      <w:pPr>
        <w:pStyle w:val="Heading1"/>
        <w:rPr>
          <w:rFonts w:ascii="Times New Roman" w:hAnsi="Times New Roman" w:cs="Times New Roman"/>
          <w:b/>
          <w:bCs/>
          <w:sz w:val="28"/>
          <w:szCs w:val="28"/>
        </w:rPr>
      </w:pPr>
      <w:bookmarkStart w:id="379" w:name="_Toc161235619"/>
      <w:bookmarkStart w:id="380" w:name="_Toc163127110"/>
      <w:r w:rsidRPr="00DB7371">
        <w:rPr>
          <w:rFonts w:ascii="Times New Roman" w:hAnsi="Times New Roman" w:cs="Times New Roman"/>
          <w:b/>
          <w:bCs/>
          <w:sz w:val="28"/>
          <w:szCs w:val="28"/>
        </w:rPr>
        <w:lastRenderedPageBreak/>
        <w:t>Definitions</w:t>
      </w:r>
      <w:bookmarkEnd w:id="375"/>
      <w:bookmarkEnd w:id="376"/>
      <w:bookmarkEnd w:id="377"/>
      <w:bookmarkEnd w:id="378"/>
      <w:bookmarkEnd w:id="379"/>
      <w:bookmarkEnd w:id="380"/>
    </w:p>
    <w:p w14:paraId="738A12B1"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"Accounting period"</w:t>
      </w:r>
    </w:p>
    <w:p w14:paraId="12FBF39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"Accounting period" means the period for which a licensed entity reports to the gaming commission the entity's income, expenses, and charitable contributions.</w:t>
      </w:r>
    </w:p>
    <w:p w14:paraId="6502F53B" w14:textId="2985B391"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"Allowable event"</w:t>
      </w:r>
    </w:p>
    <w:p w14:paraId="3D86D1B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"Allowable event" means:</w:t>
      </w:r>
    </w:p>
    <w:p w14:paraId="782942C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a bingo </w:t>
      </w:r>
      <w:proofErr w:type="gramStart"/>
      <w:r w:rsidRPr="00DB7371">
        <w:rPr>
          <w:rFonts w:ascii="Times New Roman" w:hAnsi="Times New Roman" w:cs="Times New Roman"/>
          <w:sz w:val="28"/>
          <w:szCs w:val="28"/>
        </w:rPr>
        <w:t>event;</w:t>
      </w:r>
      <w:proofErr w:type="gramEnd"/>
    </w:p>
    <w:p w14:paraId="61F3EDE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a casino game </w:t>
      </w:r>
      <w:proofErr w:type="gramStart"/>
      <w:r w:rsidRPr="00DB7371">
        <w:rPr>
          <w:rFonts w:ascii="Times New Roman" w:hAnsi="Times New Roman" w:cs="Times New Roman"/>
          <w:sz w:val="28"/>
          <w:szCs w:val="28"/>
        </w:rPr>
        <w:t>night;</w:t>
      </w:r>
      <w:proofErr w:type="gramEnd"/>
    </w:p>
    <w:p w14:paraId="65FAFC3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(3) a </w:t>
      </w:r>
      <w:proofErr w:type="gramStart"/>
      <w:r w:rsidRPr="00DB7371">
        <w:rPr>
          <w:rFonts w:ascii="Times New Roman" w:hAnsi="Times New Roman" w:cs="Times New Roman"/>
          <w:sz w:val="28"/>
          <w:szCs w:val="28"/>
        </w:rPr>
        <w:t>raffle;</w:t>
      </w:r>
      <w:proofErr w:type="gramEnd"/>
    </w:p>
    <w:p w14:paraId="68AA3AB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(4) a </w:t>
      </w:r>
      <w:proofErr w:type="gramStart"/>
      <w:r w:rsidRPr="00DB7371">
        <w:rPr>
          <w:rFonts w:ascii="Times New Roman" w:hAnsi="Times New Roman" w:cs="Times New Roman"/>
          <w:sz w:val="28"/>
          <w:szCs w:val="28"/>
        </w:rPr>
        <w:t>festival;</w:t>
      </w:r>
      <w:proofErr w:type="gramEnd"/>
    </w:p>
    <w:p w14:paraId="659A966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a sale of pull tabs, punchboards, or tip boards; or</w:t>
      </w:r>
    </w:p>
    <w:p w14:paraId="7688E22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(6) a gambling activity under </w:t>
      </w:r>
      <w:hyperlink r:id="rId17" w:anchor="4-32.3-4-11" w:tgtFrame="_blank" w:history="1">
        <w:r w:rsidRPr="00DB7371">
          <w:rPr>
            <w:rStyle w:val="Hyperlink"/>
            <w:rFonts w:ascii="Times New Roman" w:hAnsi="Times New Roman" w:cs="Times New Roman"/>
            <w:sz w:val="28"/>
            <w:szCs w:val="28"/>
          </w:rPr>
          <w:t>IC 4-32.3-4-11</w:t>
        </w:r>
      </w:hyperlink>
      <w:r w:rsidRPr="00DB7371">
        <w:rPr>
          <w:rFonts w:ascii="Times New Roman" w:hAnsi="Times New Roman" w:cs="Times New Roman"/>
          <w:sz w:val="28"/>
          <w:szCs w:val="28"/>
        </w:rPr>
        <w:t>;</w:t>
      </w:r>
    </w:p>
    <w:p w14:paraId="7C58F23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conducted by a qualified organization in accordance with this article and rules adopted by the commission under this article.</w:t>
      </w:r>
    </w:p>
    <w:p w14:paraId="75F208A0" w14:textId="25F52C11"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"Bingo"</w:t>
      </w:r>
    </w:p>
    <w:p w14:paraId="6141D8E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"Bingo" means a game conducted in the following manner:</w:t>
      </w:r>
    </w:p>
    <w:p w14:paraId="362A528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Each participant receives at least one (1) card, board, pad, or piece of paper marked off into twenty-five (25) squares that are arranged in five (5) vertical rows of five (5) squares each, with each row designated by a single letter, and each box containing a number, from one (1) to seventy-five (75), except the center box, which is always marked with the word "free".</w:t>
      </w:r>
    </w:p>
    <w:p w14:paraId="10AE067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As the caller of the game announces a letter and number combination, each player covers the square corresponding to the announced number, letter, or combination of numbers and letters.</w:t>
      </w:r>
    </w:p>
    <w:p w14:paraId="7F3B379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The winner of each game is the player who is the first to properly cover a predetermined and announced pattern of squares upon the card used by the player.</w:t>
      </w:r>
    </w:p>
    <w:p w14:paraId="56F41614" w14:textId="07630FBC"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 xml:space="preserve">"Bingo card" or "bingo paper" </w:t>
      </w:r>
    </w:p>
    <w:p w14:paraId="6CFFD1A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"Bingo card" or "bingo paper" means permutations of letter and number combinations printed on reusable or</w:t>
      </w:r>
    </w:p>
    <w:p w14:paraId="2D1A21EC"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lastRenderedPageBreak/>
        <w:t xml:space="preserve">nonreusable card or paper stock containing five (5) rows of five (5) squares, each imprinted with randomly placed numbers, one (1) through seventy-five (75), except for the center square, which is always marked with the word "free". The letters "B-I-N-G-O", in this order, must also be imprinted above each of the five (5) columns. The numbers one (1) through fifteen (15) are assigned to the "B" column. The numbers sixteen (16) through thirty (30) are assigned to the "I" column. The numbers thirty-one (31) through forty-five (45) are assigned to the "N" column. The numbers forty-six (46) through sixty (60) are assigned to the "G" column. The numbers sixty-one (61) through seventy-five (75) are assigned to the "O" column. A serial number consisting of at least five (5) alpha characters or numeric characters, or both, must be printed on each item manufactured and sold. </w:t>
      </w:r>
    </w:p>
    <w:p w14:paraId="75BA8831"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"Bingo equipment" </w:t>
      </w:r>
    </w:p>
    <w:p w14:paraId="1007C8B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"Bingo equipment" means all paraphernalia used to conduct bingo, including, but not limited to, the following:</w:t>
      </w:r>
    </w:p>
    <w:p w14:paraId="15AB291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Random number selection equipment.</w:t>
      </w:r>
    </w:p>
    <w:p w14:paraId="6254E5D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Designators, such as bingo balls.</w:t>
      </w:r>
    </w:p>
    <w:p w14:paraId="6E02850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Designator receptacles.</w:t>
      </w:r>
    </w:p>
    <w:p w14:paraId="71B65D8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Number display boards.</w:t>
      </w:r>
    </w:p>
    <w:p w14:paraId="7C2E9A7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Display devices</w:t>
      </w:r>
    </w:p>
    <w:p w14:paraId="22E7ED3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The term does not include audio or video equipment, which plays no part in the conduct of the games other than communicating the progress of the game. The term does not include any computer or other technological aid, which is either of the following:</w:t>
      </w:r>
    </w:p>
    <w:p w14:paraId="368537A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A device that uses electronic or electromagnetic media to assist a player by projecting the outcome of the game, keeping track of the number and letter combinations called in bingo, analyzing the probability of the occurrence of an activity relating to the bingo, or analyzing the strategy for playing bingo; or</w:t>
      </w:r>
    </w:p>
    <w:p w14:paraId="2FB5744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A device, such as a computer, telephone, cable, television, satellite, the Internet, or device that broadcasts the playing of a game or links gaming activities.</w:t>
      </w:r>
    </w:p>
    <w:p w14:paraId="592BE294"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"Bingo supplies" </w:t>
      </w:r>
    </w:p>
    <w:p w14:paraId="03A0334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"Bingo supplies" includes, but is not limited to, any of the following:</w:t>
      </w:r>
    </w:p>
    <w:p w14:paraId="33DC6A7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(1) Bingo paper.</w:t>
      </w:r>
    </w:p>
    <w:p w14:paraId="29ECFCC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Bingo cards.</w:t>
      </w:r>
    </w:p>
    <w:p w14:paraId="03A9EB7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Concealed face bingo cards.</w:t>
      </w:r>
    </w:p>
    <w:p w14:paraId="28BBA65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Other devices designed to cover squares on a bingo card or bingo paper.</w:t>
      </w:r>
    </w:p>
    <w:p w14:paraId="126C64D6"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"Bona fide charitable organization"</w:t>
      </w:r>
    </w:p>
    <w:p w14:paraId="63652DF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charitable organization" means an organization operating in Indiana that is not for pecuniary profit and is exempt from federal income taxation under Section 501(c) of the Internal Revenue Code.</w:t>
      </w:r>
    </w:p>
    <w:p w14:paraId="3ECC458F" w14:textId="3BB5C2A4"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"Bona fide civic organization"</w:t>
      </w:r>
    </w:p>
    <w:p w14:paraId="3D9541D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civic organization" means a branch, lodge, or chapter of a national or state organization that is not for pecuniary profit or a local organization that is not for pecuniary profit and not affiliated with a state or national organization whose written constitution, charter, articles of incorporation, or bylaws provide that the organization is organized primarily for civic, fraternal, or charitable purposes.</w:t>
      </w:r>
    </w:p>
    <w:p w14:paraId="532FD2EE" w14:textId="17E4254B"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"Bona fide fraternal organization"</w:t>
      </w:r>
    </w:p>
    <w:p w14:paraId="6CBBE97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fraternal organization" means a type of bona fide civic organization that:</w:t>
      </w:r>
    </w:p>
    <w:p w14:paraId="7FF9A2B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is a branch, lodge, or chapter of a national organization; and</w:t>
      </w:r>
    </w:p>
    <w:p w14:paraId="26E386B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exists for the common charitable purposes, brotherhood, and other interests of its members.</w:t>
      </w:r>
    </w:p>
    <w:p w14:paraId="72236344" w14:textId="18AD0720"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"Bona fide national foundation"</w:t>
      </w:r>
    </w:p>
    <w:p w14:paraId="52A4176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national foundation" refers to an organization that:</w:t>
      </w:r>
    </w:p>
    <w:p w14:paraId="7C23746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operates without profit to the organization's </w:t>
      </w:r>
      <w:proofErr w:type="gramStart"/>
      <w:r w:rsidRPr="00DB7371">
        <w:rPr>
          <w:rFonts w:ascii="Times New Roman" w:hAnsi="Times New Roman" w:cs="Times New Roman"/>
          <w:sz w:val="28"/>
          <w:szCs w:val="28"/>
        </w:rPr>
        <w:t>members;</w:t>
      </w:r>
      <w:proofErr w:type="gramEnd"/>
    </w:p>
    <w:p w14:paraId="7735A26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is exempt from taxation under Section 501 of the Internal Revenue </w:t>
      </w:r>
      <w:proofErr w:type="gramStart"/>
      <w:r w:rsidRPr="00DB7371">
        <w:rPr>
          <w:rFonts w:ascii="Times New Roman" w:hAnsi="Times New Roman" w:cs="Times New Roman"/>
          <w:sz w:val="28"/>
          <w:szCs w:val="28"/>
        </w:rPr>
        <w:t>Code;</w:t>
      </w:r>
      <w:proofErr w:type="gramEnd"/>
    </w:p>
    <w:p w14:paraId="5FA352F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is related in both its mission and organization to a bona fide national organization; and</w:t>
      </w:r>
    </w:p>
    <w:p w14:paraId="17B2544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has provided grants to Indiana organizations in aggregate amounts that annually exceed fifty thousand dollars ($50,000) in the preceding calendar year in which the organization applies for a license under this article.</w:t>
      </w:r>
    </w:p>
    <w:p w14:paraId="34E2F217" w14:textId="3744EADB"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lastRenderedPageBreak/>
        <w:t> </w:t>
      </w:r>
      <w:bookmarkStart w:id="381" w:name="_Hlk100723551"/>
      <w:r w:rsidRPr="00DB7371">
        <w:rPr>
          <w:rFonts w:ascii="Times New Roman" w:hAnsi="Times New Roman" w:cs="Times New Roman"/>
          <w:b/>
          <w:bCs/>
          <w:sz w:val="28"/>
          <w:szCs w:val="28"/>
        </w:rPr>
        <w:t>"Bona fide national organization"</w:t>
      </w:r>
    </w:p>
    <w:p w14:paraId="016E2FF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national organization" refers to an organization that:</w:t>
      </w:r>
    </w:p>
    <w:p w14:paraId="7B33589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operates without profit to the organization's </w:t>
      </w:r>
      <w:proofErr w:type="gramStart"/>
      <w:r w:rsidRPr="00DB7371">
        <w:rPr>
          <w:rFonts w:ascii="Times New Roman" w:hAnsi="Times New Roman" w:cs="Times New Roman"/>
          <w:sz w:val="28"/>
          <w:szCs w:val="28"/>
        </w:rPr>
        <w:t>members;</w:t>
      </w:r>
      <w:proofErr w:type="gramEnd"/>
    </w:p>
    <w:p w14:paraId="7BD9AF3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is exempt from taxation under Section 501 of the Internal Revenue </w:t>
      </w:r>
      <w:proofErr w:type="gramStart"/>
      <w:r w:rsidRPr="00DB7371">
        <w:rPr>
          <w:rFonts w:ascii="Times New Roman" w:hAnsi="Times New Roman" w:cs="Times New Roman"/>
          <w:sz w:val="28"/>
          <w:szCs w:val="28"/>
        </w:rPr>
        <w:t>Code;</w:t>
      </w:r>
      <w:proofErr w:type="gramEnd"/>
    </w:p>
    <w:p w14:paraId="6923654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has a national membership; and</w:t>
      </w:r>
    </w:p>
    <w:p w14:paraId="0DF1840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has been continuously in existence in Indiana for at least one (1) year.</w:t>
      </w:r>
    </w:p>
    <w:p w14:paraId="5E0D4F6C" w14:textId="650DD72A"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"Bona fide out-of-state charitable organization"</w:t>
      </w:r>
    </w:p>
    <w:p w14:paraId="3FACDBE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out-of-state charitable organization" refers to an organization that:</w:t>
      </w:r>
    </w:p>
    <w:p w14:paraId="657D9F9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operates without profit to the organization's </w:t>
      </w:r>
      <w:proofErr w:type="gramStart"/>
      <w:r w:rsidRPr="00DB7371">
        <w:rPr>
          <w:rFonts w:ascii="Times New Roman" w:hAnsi="Times New Roman" w:cs="Times New Roman"/>
          <w:sz w:val="28"/>
          <w:szCs w:val="28"/>
        </w:rPr>
        <w:t>members;</w:t>
      </w:r>
      <w:proofErr w:type="gramEnd"/>
    </w:p>
    <w:p w14:paraId="1F610A5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is exempt from taxation under Section 501 of the Internal Revenue </w:t>
      </w:r>
      <w:proofErr w:type="gramStart"/>
      <w:r w:rsidRPr="00DB7371">
        <w:rPr>
          <w:rFonts w:ascii="Times New Roman" w:hAnsi="Times New Roman" w:cs="Times New Roman"/>
          <w:sz w:val="28"/>
          <w:szCs w:val="28"/>
        </w:rPr>
        <w:t>Code;</w:t>
      </w:r>
      <w:proofErr w:type="gramEnd"/>
    </w:p>
    <w:p w14:paraId="68D5E62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has a constitution, articles, charter, or bylaws that contain a clause that provides that upon dissolution all remaining assets shall be used for the nonprofit's stated purposes; and</w:t>
      </w:r>
    </w:p>
    <w:p w14:paraId="70EB0B0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is otherwise ineligible to obtain a charity gaming license in Indiana.</w:t>
      </w:r>
    </w:p>
    <w:bookmarkEnd w:id="381"/>
    <w:p w14:paraId="6BD2D7D1" w14:textId="3B8609D6"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"Bona fide political organization"</w:t>
      </w:r>
    </w:p>
    <w:p w14:paraId="12AE6C2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"Bona fide political organization" means a party committee, association, fund, or other organization, whether incorporated or not, organized and operated primarily for the purpose of directly or indirectly accepting contributions or making expenditures, or both, for an exempt function (as defined in Section 527 of the Internal Revenue Code).</w:t>
      </w:r>
    </w:p>
    <w:p w14:paraId="4877FE7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The term does not include a candidate's committee (as defined in </w:t>
      </w:r>
      <w:hyperlink r:id="rId18" w:anchor="3-5-2-7" w:tgtFrame="_blank" w:history="1">
        <w:r w:rsidRPr="00DB7371">
          <w:rPr>
            <w:rStyle w:val="Hyperlink"/>
            <w:rFonts w:ascii="Times New Roman" w:hAnsi="Times New Roman" w:cs="Times New Roman"/>
            <w:sz w:val="28"/>
            <w:szCs w:val="28"/>
          </w:rPr>
          <w:t>IC 3-5-2-7</w:t>
        </w:r>
      </w:hyperlink>
      <w:r w:rsidRPr="00DB7371">
        <w:rPr>
          <w:rFonts w:ascii="Times New Roman" w:hAnsi="Times New Roman" w:cs="Times New Roman"/>
          <w:sz w:val="28"/>
          <w:szCs w:val="28"/>
        </w:rPr>
        <w:t>).</w:t>
      </w:r>
    </w:p>
    <w:p w14:paraId="28B6E664"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"Bona fide </w:t>
      </w:r>
      <w:proofErr w:type="gramStart"/>
      <w:r w:rsidRPr="00DB7371">
        <w:rPr>
          <w:rFonts w:ascii="Times New Roman" w:hAnsi="Times New Roman" w:cs="Times New Roman"/>
          <w:b/>
          <w:bCs/>
          <w:sz w:val="28"/>
          <w:szCs w:val="28"/>
        </w:rPr>
        <w:t>veterans</w:t>
      </w:r>
      <w:proofErr w:type="gramEnd"/>
      <w:r w:rsidRPr="00DB7371">
        <w:rPr>
          <w:rFonts w:ascii="Times New Roman" w:hAnsi="Times New Roman" w:cs="Times New Roman"/>
          <w:b/>
          <w:bCs/>
          <w:sz w:val="28"/>
          <w:szCs w:val="28"/>
        </w:rPr>
        <w:t xml:space="preserve"> organization"</w:t>
      </w:r>
    </w:p>
    <w:p w14:paraId="0BB15E4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"Bona fide </w:t>
      </w:r>
      <w:proofErr w:type="gramStart"/>
      <w:r w:rsidRPr="00DB7371">
        <w:rPr>
          <w:rFonts w:ascii="Times New Roman" w:hAnsi="Times New Roman" w:cs="Times New Roman"/>
          <w:sz w:val="28"/>
          <w:szCs w:val="28"/>
        </w:rPr>
        <w:t>veterans</w:t>
      </w:r>
      <w:proofErr w:type="gramEnd"/>
      <w:r w:rsidRPr="00DB7371">
        <w:rPr>
          <w:rFonts w:ascii="Times New Roman" w:hAnsi="Times New Roman" w:cs="Times New Roman"/>
          <w:sz w:val="28"/>
          <w:szCs w:val="28"/>
        </w:rPr>
        <w:t xml:space="preserve"> organization" means a local organization or a branch, lodge, or chapter of a state or national organization chartered by the Congress of the United States that is not for pecuniary profit and that:</w:t>
      </w:r>
    </w:p>
    <w:p w14:paraId="2E79818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consists of individuals who are or were members of the armed forces of the United States; and</w:t>
      </w:r>
    </w:p>
    <w:p w14:paraId="066A444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is organized for the mutual support and advancement of the organization's membership and patriotic causes.</w:t>
      </w:r>
    </w:p>
    <w:p w14:paraId="1ED09F35" w14:textId="0B9C4DEC"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lastRenderedPageBreak/>
        <w:t xml:space="preserve">"Calendar…" </w:t>
      </w:r>
    </w:p>
    <w:p w14:paraId="4478743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"Calendar day" means one (1) continuous twenty-four (24) hour period beginning at 12:01 a.m. and ending at 11:59</w:t>
      </w:r>
    </w:p>
    <w:p w14:paraId="5C104D0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p.m. </w:t>
      </w:r>
    </w:p>
    <w:p w14:paraId="78672170"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t xml:space="preserve">"Calendar week" means one (1) continuous seven (7) day period beginning on 12:01 a.m. Sunday and ending at 11:59 p.m. on the following Saturday. </w:t>
      </w:r>
    </w:p>
    <w:p w14:paraId="2829BA11"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"Casino game night"</w:t>
      </w:r>
    </w:p>
    <w:p w14:paraId="63D3D65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"Casino game night" means an event in which wagers are placed upon the following permitted games of chance using imitation money:</w:t>
      </w:r>
    </w:p>
    <w:p w14:paraId="50D3DD3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card game approved by the commission.</w:t>
      </w:r>
    </w:p>
    <w:p w14:paraId="6AD9831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dice game approved by the commission.</w:t>
      </w:r>
    </w:p>
    <w:p w14:paraId="358788A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A roulette wheel approved by the commission.</w:t>
      </w:r>
    </w:p>
    <w:p w14:paraId="2B91A95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 spindle approved by the commission.</w:t>
      </w:r>
    </w:p>
    <w:p w14:paraId="0E1B079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The term does not include an event at which wagers are placed upon any of the following:</w:t>
      </w:r>
    </w:p>
    <w:p w14:paraId="3DFEE52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Bookmaking.</w:t>
      </w:r>
    </w:p>
    <w:p w14:paraId="76AAC77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A slot </w:t>
      </w:r>
      <w:proofErr w:type="gramStart"/>
      <w:r w:rsidRPr="00DB7371">
        <w:rPr>
          <w:rFonts w:ascii="Times New Roman" w:hAnsi="Times New Roman" w:cs="Times New Roman"/>
          <w:sz w:val="28"/>
          <w:szCs w:val="28"/>
        </w:rPr>
        <w:t>machine</w:t>
      </w:r>
      <w:proofErr w:type="gramEnd"/>
      <w:r w:rsidRPr="00DB7371">
        <w:rPr>
          <w:rFonts w:ascii="Times New Roman" w:hAnsi="Times New Roman" w:cs="Times New Roman"/>
          <w:sz w:val="28"/>
          <w:szCs w:val="28"/>
        </w:rPr>
        <w:t>.</w:t>
      </w:r>
    </w:p>
    <w:p w14:paraId="10B2EB1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A one-ball machine or a variant of a one-ball machine.</w:t>
      </w:r>
    </w:p>
    <w:p w14:paraId="3AF1702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 pinball machine that awards anything other than an immediate and unrecorded right of replay.</w:t>
      </w:r>
    </w:p>
    <w:p w14:paraId="5B6854B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A policy or numbers game.</w:t>
      </w:r>
    </w:p>
    <w:p w14:paraId="4C87EF4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(6) A banking or percentage game played with cards or counters, including the acceptance of a fixed share of the stakes in a game.</w:t>
      </w:r>
    </w:p>
    <w:p w14:paraId="43AB41C0"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"Charitable government services organization"</w:t>
      </w:r>
    </w:p>
    <w:p w14:paraId="1C06380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"Charitable government services organization" means a bona fide charitable organization that meets the following requirements:</w:t>
      </w:r>
    </w:p>
    <w:p w14:paraId="359FE66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The organization:</w:t>
      </w:r>
    </w:p>
    <w:p w14:paraId="52575F1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     (A) operates; and</w:t>
      </w:r>
    </w:p>
    <w:p w14:paraId="7CE8462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 xml:space="preserve">     (B) is in </w:t>
      </w:r>
      <w:proofErr w:type="gramStart"/>
      <w:r w:rsidRPr="00DB7371">
        <w:rPr>
          <w:rFonts w:ascii="Times New Roman" w:hAnsi="Times New Roman" w:cs="Times New Roman"/>
          <w:sz w:val="28"/>
          <w:szCs w:val="28"/>
        </w:rPr>
        <w:t>existence;</w:t>
      </w:r>
      <w:proofErr w:type="gramEnd"/>
    </w:p>
    <w:p w14:paraId="75D9357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in Indiana.</w:t>
      </w:r>
    </w:p>
    <w:p w14:paraId="28E4FFA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The organization has a constitution, articles, charter, or bylaws that contain a clause</w:t>
      </w:r>
    </w:p>
    <w:p w14:paraId="7430996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that provides that upon dissolution all remaining assets shall be used for the</w:t>
      </w:r>
    </w:p>
    <w:p w14:paraId="07793E2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organization's stated purposes.</w:t>
      </w:r>
    </w:p>
    <w:p w14:paraId="5151902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The organization is exempt from federal income taxation under Section 501(c)(3)</w:t>
      </w:r>
    </w:p>
    <w:p w14:paraId="4114981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of the Internal Revenue Code.</w:t>
      </w:r>
    </w:p>
    <w:p w14:paraId="4E1B755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The organization has a contract with the department of child services to provide</w:t>
      </w:r>
    </w:p>
    <w:p w14:paraId="0E721D7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child welfare services.</w:t>
      </w:r>
    </w:p>
    <w:p w14:paraId="1C2DD86E" w14:textId="00665050"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"Commission"</w:t>
      </w:r>
    </w:p>
    <w:p w14:paraId="25D4C67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"Commission" means the Indiana gaming commission established by </w:t>
      </w:r>
      <w:hyperlink r:id="rId19" w:anchor="4-33-3-1" w:tgtFrame="_blank" w:history="1">
        <w:r w:rsidRPr="00DB7371">
          <w:rPr>
            <w:rStyle w:val="Hyperlink"/>
            <w:rFonts w:ascii="Times New Roman" w:hAnsi="Times New Roman" w:cs="Times New Roman"/>
            <w:sz w:val="28"/>
            <w:szCs w:val="28"/>
          </w:rPr>
          <w:t>IC 4-33-3-1</w:t>
        </w:r>
      </w:hyperlink>
      <w:r w:rsidRPr="00DB7371">
        <w:rPr>
          <w:rFonts w:ascii="Times New Roman" w:hAnsi="Times New Roman" w:cs="Times New Roman"/>
          <w:sz w:val="28"/>
          <w:szCs w:val="28"/>
        </w:rPr>
        <w:t>.</w:t>
      </w:r>
    </w:p>
    <w:p w14:paraId="7BD8F28B" w14:textId="23D071BE"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 xml:space="preserve">"Concealed face bingo card" </w:t>
      </w:r>
    </w:p>
    <w:p w14:paraId="4CDDB4C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"Concealed face bingo card" means a nonreusable bingo card constructed to conceal the card face. This type of card</w:t>
      </w:r>
    </w:p>
    <w:p w14:paraId="706E3BD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is commonly referred to under trade names, which includes, but is not limited to, the following:</w:t>
      </w:r>
    </w:p>
    <w:p w14:paraId="4FFAB4B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Tear-Open.</w:t>
      </w:r>
    </w:p>
    <w:p w14:paraId="5FF3DC5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Bonanza Bingo.</w:t>
      </w:r>
    </w:p>
    <w:p w14:paraId="295A071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Bull's-eye.</w:t>
      </w:r>
    </w:p>
    <w:p w14:paraId="7DCE203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Fortune Cards.</w:t>
      </w:r>
    </w:p>
    <w:p w14:paraId="6EBB5421"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"Deal" </w:t>
      </w:r>
    </w:p>
    <w:p w14:paraId="2397706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"Deal" means each separate package, or series of packages, consisting of one (1) game of pull tabs or tip boards with</w:t>
      </w:r>
    </w:p>
    <w:p w14:paraId="03C0B196" w14:textId="77777777" w:rsidR="00EA14A6"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the same serial number. </w:t>
      </w:r>
    </w:p>
    <w:p w14:paraId="504B46C7" w14:textId="77777777" w:rsidR="001A54E5" w:rsidRPr="00DB7371" w:rsidRDefault="001A54E5" w:rsidP="00EA14A6">
      <w:pPr>
        <w:rPr>
          <w:rFonts w:ascii="Times New Roman" w:hAnsi="Times New Roman" w:cs="Times New Roman"/>
          <w:sz w:val="28"/>
          <w:szCs w:val="28"/>
        </w:rPr>
      </w:pPr>
    </w:p>
    <w:p w14:paraId="717486B9"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lastRenderedPageBreak/>
        <w:t xml:space="preserve">"Dispensing device" </w:t>
      </w:r>
    </w:p>
    <w:p w14:paraId="182DEB50" w14:textId="7D4441D6"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t>"Dispensing device" means a mechanical or electromechanical device with one (1) or more stacking columns that</w:t>
      </w:r>
      <w:r w:rsidR="001A54E5">
        <w:rPr>
          <w:rFonts w:ascii="Times New Roman" w:hAnsi="Times New Roman" w:cs="Times New Roman"/>
          <w:sz w:val="28"/>
          <w:szCs w:val="28"/>
        </w:rPr>
        <w:t xml:space="preserve"> </w:t>
      </w:r>
      <w:r w:rsidRPr="00DB7371">
        <w:rPr>
          <w:rFonts w:ascii="Times New Roman" w:hAnsi="Times New Roman" w:cs="Times New Roman"/>
          <w:sz w:val="28"/>
          <w:szCs w:val="28"/>
        </w:rPr>
        <w:t xml:space="preserve">dispenses a licensed supply or raffle ticket only after a player inserts an appropriate amount of coin or currency. The term does not include a device that electronically generates a pull tab or electronically displays the results of a pull tab. </w:t>
      </w:r>
    </w:p>
    <w:p w14:paraId="56C87BA7"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"Department"</w:t>
      </w:r>
    </w:p>
    <w:p w14:paraId="643CACA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"Department" means the department of state revenue.</w:t>
      </w:r>
    </w:p>
    <w:p w14:paraId="6C511B69" w14:textId="7F0B3F3B"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"Door prize"</w:t>
      </w:r>
    </w:p>
    <w:p w14:paraId="7E95780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"Door prize" means a prize awarded to a person based solely upon the person's paid attendance at a charity fundraising event or the purchase of a ticket to attend a charity fundraising event.</w:t>
      </w:r>
    </w:p>
    <w:p w14:paraId="3292D2E9" w14:textId="48146B58"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"Executive director"</w:t>
      </w:r>
    </w:p>
    <w:p w14:paraId="45B1F1C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Executive director" means the executive director of the Indiana gaming commission appointed under </w:t>
      </w:r>
      <w:hyperlink r:id="rId20" w:anchor="4-33-3-18" w:tgtFrame="_blank" w:history="1">
        <w:r w:rsidRPr="00DB7371">
          <w:rPr>
            <w:rStyle w:val="Hyperlink"/>
            <w:rFonts w:ascii="Times New Roman" w:hAnsi="Times New Roman" w:cs="Times New Roman"/>
            <w:sz w:val="28"/>
            <w:szCs w:val="28"/>
          </w:rPr>
          <w:t>IC 4-33-3-18</w:t>
        </w:r>
      </w:hyperlink>
      <w:r w:rsidRPr="00DB7371">
        <w:rPr>
          <w:rFonts w:ascii="Times New Roman" w:hAnsi="Times New Roman" w:cs="Times New Roman"/>
          <w:sz w:val="28"/>
          <w:szCs w:val="28"/>
        </w:rPr>
        <w:t>.</w:t>
      </w:r>
    </w:p>
    <w:p w14:paraId="427F0C1C"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"Exempt event" </w:t>
      </w:r>
    </w:p>
    <w:p w14:paraId="1F00665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"Exempt event" means an allowable activity conducted by a qualified organization under IC 4-32.3-4-3 for which a</w:t>
      </w:r>
    </w:p>
    <w:p w14:paraId="6D63CF9B" w14:textId="77777777" w:rsidR="00EA14A6" w:rsidRPr="00DB7371" w:rsidRDefault="00EA14A6" w:rsidP="00EA14A6">
      <w:pPr>
        <w:rPr>
          <w:rFonts w:ascii="Times New Roman" w:hAnsi="Times New Roman" w:cs="Times New Roman"/>
          <w:sz w:val="28"/>
          <w:szCs w:val="28"/>
        </w:rPr>
      </w:pPr>
      <w:proofErr w:type="gramStart"/>
      <w:r w:rsidRPr="00DB7371">
        <w:rPr>
          <w:rFonts w:ascii="Times New Roman" w:hAnsi="Times New Roman" w:cs="Times New Roman"/>
          <w:sz w:val="28"/>
          <w:szCs w:val="28"/>
        </w:rPr>
        <w:t>charity</w:t>
      </w:r>
      <w:proofErr w:type="gramEnd"/>
      <w:r w:rsidRPr="00DB7371">
        <w:rPr>
          <w:rFonts w:ascii="Times New Roman" w:hAnsi="Times New Roman" w:cs="Times New Roman"/>
          <w:sz w:val="28"/>
          <w:szCs w:val="28"/>
        </w:rPr>
        <w:t xml:space="preserve"> gaming license is not required. </w:t>
      </w:r>
    </w:p>
    <w:p w14:paraId="585BB746"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"Flare" </w:t>
      </w:r>
    </w:p>
    <w:p w14:paraId="5192CBE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"Flare" means the board or placard enclosed with or accompanying each punchboard or deal of pull tabs and tip boards that has printed on, or affixed to it, the following information:</w:t>
      </w:r>
    </w:p>
    <w:p w14:paraId="07A51DB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The name of the game.</w:t>
      </w:r>
    </w:p>
    <w:p w14:paraId="64726D5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The manufacturer's name or distinctive logo.</w:t>
      </w:r>
    </w:p>
    <w:p w14:paraId="14D99DB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The game form number.</w:t>
      </w:r>
    </w:p>
    <w:p w14:paraId="7B8439A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(4) The ticket </w:t>
      </w:r>
      <w:proofErr w:type="gramStart"/>
      <w:r w:rsidRPr="00DB7371">
        <w:rPr>
          <w:rFonts w:ascii="Times New Roman" w:hAnsi="Times New Roman" w:cs="Times New Roman"/>
          <w:sz w:val="28"/>
          <w:szCs w:val="28"/>
        </w:rPr>
        <w:t>count</w:t>
      </w:r>
      <w:proofErr w:type="gramEnd"/>
      <w:r w:rsidRPr="00DB7371">
        <w:rPr>
          <w:rFonts w:ascii="Times New Roman" w:hAnsi="Times New Roman" w:cs="Times New Roman"/>
          <w:sz w:val="28"/>
          <w:szCs w:val="28"/>
        </w:rPr>
        <w:t>.</w:t>
      </w:r>
    </w:p>
    <w:p w14:paraId="1AA513D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(5) The prize structure for the game, which includes the number of </w:t>
      </w:r>
      <w:proofErr w:type="gramStart"/>
      <w:r w:rsidRPr="00DB7371">
        <w:rPr>
          <w:rFonts w:ascii="Times New Roman" w:hAnsi="Times New Roman" w:cs="Times New Roman"/>
          <w:sz w:val="28"/>
          <w:szCs w:val="28"/>
        </w:rPr>
        <w:t>winning</w:t>
      </w:r>
      <w:proofErr w:type="gramEnd"/>
      <w:r w:rsidRPr="00DB7371">
        <w:rPr>
          <w:rFonts w:ascii="Times New Roman" w:hAnsi="Times New Roman" w:cs="Times New Roman"/>
          <w:sz w:val="28"/>
          <w:szCs w:val="28"/>
        </w:rPr>
        <w:t xml:space="preserve"> pull tabs by denomination and their respective winning symbol or symbols or number or numbers combination.</w:t>
      </w:r>
    </w:p>
    <w:p w14:paraId="49F6D3E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(6) The cost per ticket.</w:t>
      </w:r>
    </w:p>
    <w:p w14:paraId="1D2D2D7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(7) The serial number of the game.</w:t>
      </w:r>
    </w:p>
    <w:p w14:paraId="693656E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(8) If the seal card serves as the game flare, it must contain the information required in subdivisions (1) through (7), unless the manufacturer provides an additional flare containing the required information.</w:t>
      </w:r>
    </w:p>
    <w:p w14:paraId="5DFF51FC" w14:textId="40D91C36"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"Full-time employee"</w:t>
      </w:r>
    </w:p>
    <w:p w14:paraId="26F9094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"Full-time employee" means an individual who:</w:t>
      </w:r>
    </w:p>
    <w:p w14:paraId="3AE52B9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is and has been employed by a particular qualified organization for at least thirty (30) consecutive days as of the date of the qualified organization's allowable event; and</w:t>
      </w:r>
    </w:p>
    <w:p w14:paraId="04C5974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works at least an average of thirty-two (32) hours per week or one thousand six hundred sixty-two (1,662) hours per year for the qualified organization in a capacity that is primarily unrelated to the qualified organization's charity gaming operations.</w:t>
      </w:r>
    </w:p>
    <w:p w14:paraId="0746FFFE" w14:textId="367E3ED3"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"Fund"</w:t>
      </w:r>
    </w:p>
    <w:p w14:paraId="49D75B0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"Fund" means the charity gaming enforcement fund established by </w:t>
      </w:r>
      <w:hyperlink r:id="rId21" w:anchor="4-32.3-7" w:tgtFrame="_blank" w:history="1">
        <w:r w:rsidRPr="00DB7371">
          <w:rPr>
            <w:rStyle w:val="Hyperlink"/>
            <w:rFonts w:ascii="Times New Roman" w:hAnsi="Times New Roman" w:cs="Times New Roman"/>
            <w:sz w:val="28"/>
            <w:szCs w:val="28"/>
          </w:rPr>
          <w:t>IC 4-32.3-7</w:t>
        </w:r>
      </w:hyperlink>
      <w:r w:rsidRPr="00DB7371">
        <w:rPr>
          <w:rFonts w:ascii="Times New Roman" w:hAnsi="Times New Roman" w:cs="Times New Roman"/>
          <w:sz w:val="28"/>
          <w:szCs w:val="28"/>
        </w:rPr>
        <w:t>.</w:t>
      </w:r>
    </w:p>
    <w:p w14:paraId="0D2772AF" w14:textId="39F1831C"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"Gross revenue/ Gross receipts"</w:t>
      </w:r>
    </w:p>
    <w:p w14:paraId="3D675DB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"Gross revenue" means “Gross receipts”. The entire </w:t>
      </w:r>
      <w:proofErr w:type="gramStart"/>
      <w:r w:rsidRPr="00DB7371">
        <w:rPr>
          <w:rFonts w:ascii="Times New Roman" w:hAnsi="Times New Roman" w:cs="Times New Roman"/>
          <w:sz w:val="28"/>
          <w:szCs w:val="28"/>
        </w:rPr>
        <w:t>amount</w:t>
      </w:r>
      <w:proofErr w:type="gramEnd"/>
      <w:r w:rsidRPr="00DB7371">
        <w:rPr>
          <w:rFonts w:ascii="Times New Roman" w:hAnsi="Times New Roman" w:cs="Times New Roman"/>
          <w:sz w:val="28"/>
          <w:szCs w:val="28"/>
        </w:rPr>
        <w:t xml:space="preserve"> of receipts accrued, actually or constructively, without</w:t>
      </w:r>
    </w:p>
    <w:p w14:paraId="418333E2"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t xml:space="preserve">any deductions. </w:t>
      </w:r>
    </w:p>
    <w:p w14:paraId="4672F8E6"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“Guessing game”</w:t>
      </w:r>
    </w:p>
    <w:p w14:paraId="43C37B2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The commission may issue a single or annual activity license that permits a qualified organization to conduct a</w:t>
      </w:r>
    </w:p>
    <w:p w14:paraId="3D585AB7"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t>guessing game.</w:t>
      </w:r>
    </w:p>
    <w:p w14:paraId="7B3A72A0" w14:textId="7C1BD339"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"Indiana affiliate"</w:t>
      </w:r>
    </w:p>
    <w:p w14:paraId="0C4C5F9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"Indiana affiliate" refers to either of the following:</w:t>
      </w:r>
    </w:p>
    <w:p w14:paraId="68FCAFD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An Indiana chapter or other subdivision of a bona fide national organization that:</w:t>
      </w:r>
    </w:p>
    <w:p w14:paraId="40F3F3C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(A) operates without profit to the organization's members; and</w:t>
      </w:r>
    </w:p>
    <w:p w14:paraId="69DCC7A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(B) is exempt from taxation under Section 501 of the Internal Revenue Code.</w:t>
      </w:r>
    </w:p>
    <w:p w14:paraId="55E3424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An association, whether incorporated or not, or a committee of Indiana residents authorized by a bona fide national foundation to conduct allowable activities and other fundraising events for the benefit of the bona fide national foundation.</w:t>
      </w:r>
    </w:p>
    <w:p w14:paraId="43DA0A4F"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"Key person"</w:t>
      </w:r>
    </w:p>
    <w:p w14:paraId="1ECA5DE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"Key person" means any:</w:t>
      </w:r>
    </w:p>
    <w:p w14:paraId="5482362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w:t>
      </w:r>
      <w:proofErr w:type="gramStart"/>
      <w:r w:rsidRPr="00DB7371">
        <w:rPr>
          <w:rFonts w:ascii="Times New Roman" w:hAnsi="Times New Roman" w:cs="Times New Roman"/>
          <w:sz w:val="28"/>
          <w:szCs w:val="28"/>
        </w:rPr>
        <w:t>officer;</w:t>
      </w:r>
      <w:proofErr w:type="gramEnd"/>
    </w:p>
    <w:p w14:paraId="22641C9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w:t>
      </w:r>
      <w:proofErr w:type="gramStart"/>
      <w:r w:rsidRPr="00DB7371">
        <w:rPr>
          <w:rFonts w:ascii="Times New Roman" w:hAnsi="Times New Roman" w:cs="Times New Roman"/>
          <w:sz w:val="28"/>
          <w:szCs w:val="28"/>
        </w:rPr>
        <w:t>director;</w:t>
      </w:r>
      <w:proofErr w:type="gramEnd"/>
    </w:p>
    <w:p w14:paraId="75AA471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(3) </w:t>
      </w:r>
      <w:proofErr w:type="gramStart"/>
      <w:r w:rsidRPr="00DB7371">
        <w:rPr>
          <w:rFonts w:ascii="Times New Roman" w:hAnsi="Times New Roman" w:cs="Times New Roman"/>
          <w:sz w:val="28"/>
          <w:szCs w:val="28"/>
        </w:rPr>
        <w:t>executive;</w:t>
      </w:r>
      <w:proofErr w:type="gramEnd"/>
    </w:p>
    <w:p w14:paraId="2077177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(4) </w:t>
      </w:r>
      <w:proofErr w:type="gramStart"/>
      <w:r w:rsidRPr="00DB7371">
        <w:rPr>
          <w:rFonts w:ascii="Times New Roman" w:hAnsi="Times New Roman" w:cs="Times New Roman"/>
          <w:sz w:val="28"/>
          <w:szCs w:val="28"/>
        </w:rPr>
        <w:t>employee;</w:t>
      </w:r>
      <w:proofErr w:type="gramEnd"/>
    </w:p>
    <w:p w14:paraId="13CB709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(5) </w:t>
      </w:r>
      <w:proofErr w:type="gramStart"/>
      <w:r w:rsidRPr="00DB7371">
        <w:rPr>
          <w:rFonts w:ascii="Times New Roman" w:hAnsi="Times New Roman" w:cs="Times New Roman"/>
          <w:sz w:val="28"/>
          <w:szCs w:val="28"/>
        </w:rPr>
        <w:t>trustee;</w:t>
      </w:r>
      <w:proofErr w:type="gramEnd"/>
    </w:p>
    <w:p w14:paraId="7EAC2F1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(6) substantial </w:t>
      </w:r>
      <w:proofErr w:type="gramStart"/>
      <w:r w:rsidRPr="00DB7371">
        <w:rPr>
          <w:rFonts w:ascii="Times New Roman" w:hAnsi="Times New Roman" w:cs="Times New Roman"/>
          <w:sz w:val="28"/>
          <w:szCs w:val="28"/>
        </w:rPr>
        <w:t>owner;</w:t>
      </w:r>
      <w:proofErr w:type="gramEnd"/>
    </w:p>
    <w:p w14:paraId="2E969EE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(7) independent </w:t>
      </w:r>
      <w:proofErr w:type="gramStart"/>
      <w:r w:rsidRPr="00DB7371">
        <w:rPr>
          <w:rFonts w:ascii="Times New Roman" w:hAnsi="Times New Roman" w:cs="Times New Roman"/>
          <w:sz w:val="28"/>
          <w:szCs w:val="28"/>
        </w:rPr>
        <w:t>owner;</w:t>
      </w:r>
      <w:proofErr w:type="gramEnd"/>
    </w:p>
    <w:p w14:paraId="635BDEC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(8) agent; or</w:t>
      </w:r>
    </w:p>
    <w:p w14:paraId="567DB18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(9) any other individual adopted in rules under </w:t>
      </w:r>
      <w:hyperlink r:id="rId22" w:anchor="4-22-2" w:tgtFrame="_blank" w:history="1">
        <w:r w:rsidRPr="00DB7371">
          <w:rPr>
            <w:rStyle w:val="Hyperlink"/>
            <w:rFonts w:ascii="Times New Roman" w:hAnsi="Times New Roman" w:cs="Times New Roman"/>
            <w:sz w:val="28"/>
            <w:szCs w:val="28"/>
          </w:rPr>
          <w:t>IC 4-22-2</w:t>
        </w:r>
      </w:hyperlink>
      <w:r w:rsidRPr="00DB7371">
        <w:rPr>
          <w:rFonts w:ascii="Times New Roman" w:hAnsi="Times New Roman" w:cs="Times New Roman"/>
          <w:sz w:val="28"/>
          <w:szCs w:val="28"/>
        </w:rPr>
        <w:t>;</w:t>
      </w:r>
    </w:p>
    <w:p w14:paraId="2F11A92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of a business entity that has the power to exercise management or operating authority over the business entity or its affiliates.</w:t>
      </w:r>
    </w:p>
    <w:p w14:paraId="650203BC"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"Lawful purposes" </w:t>
      </w:r>
    </w:p>
    <w:p w14:paraId="19562AB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"Lawful purposes" means one (1) or more of the authorized purposes stated in a qualified organization's </w:t>
      </w:r>
      <w:proofErr w:type="gramStart"/>
      <w:r w:rsidRPr="00DB7371">
        <w:rPr>
          <w:rFonts w:ascii="Times New Roman" w:hAnsi="Times New Roman" w:cs="Times New Roman"/>
          <w:sz w:val="28"/>
          <w:szCs w:val="28"/>
        </w:rPr>
        <w:t>written</w:t>
      </w:r>
      <w:proofErr w:type="gramEnd"/>
    </w:p>
    <w:p w14:paraId="19B0E1FB"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t xml:space="preserve">bylaws, constitution, charter, or articles of incorporation and is on file with the commission, or any of the purposes set forth in the 501(c) Section of the Internal Revenue Code under which the qualified organization is tax exempt. </w:t>
      </w:r>
    </w:p>
    <w:p w14:paraId="186CD9FD"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"Licensed supply"</w:t>
      </w:r>
    </w:p>
    <w:p w14:paraId="22F3731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"Licensed supply," means any supplies, devices, or equipment critical to the conduct of any gaming activities at an allowable activity, including the following:</w:t>
      </w:r>
    </w:p>
    <w:p w14:paraId="7091F07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Roulette and any other prize wheels.</w:t>
      </w:r>
    </w:p>
    <w:p w14:paraId="29C32C9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(2) Bingo supplies and equipment.</w:t>
      </w:r>
    </w:p>
    <w:p w14:paraId="3F93A18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Seal cards.</w:t>
      </w:r>
    </w:p>
    <w:p w14:paraId="1DA7D89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Pull tabs.</w:t>
      </w:r>
    </w:p>
    <w:p w14:paraId="4B2CBC9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Punchboards.</w:t>
      </w:r>
    </w:p>
    <w:p w14:paraId="0E4C05B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(6) Tip boards.</w:t>
      </w:r>
    </w:p>
    <w:p w14:paraId="1583DF9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(7) Dispensing devices.</w:t>
      </w:r>
    </w:p>
    <w:p w14:paraId="7F24D6A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(8) Sports-themed tip boards</w:t>
      </w:r>
    </w:p>
    <w:p w14:paraId="434CA79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(9) Game boards, including but not limited to, raffle and coin boards.</w:t>
      </w:r>
    </w:p>
    <w:p w14:paraId="6EC6A96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(10) Any other gaming materials designed to be used in and necessary to conduct an allowable activity and specified by the executive director or commission.</w:t>
      </w:r>
    </w:p>
    <w:p w14:paraId="7A95BB6A"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"Marketing sheet"</w:t>
      </w:r>
    </w:p>
    <w:p w14:paraId="5D43CC8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"Marketing sheet" means additional information published about a wagering game that describes winnings.</w:t>
      </w:r>
    </w:p>
    <w:p w14:paraId="6DBCC80E" w14:textId="3EF68E29"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"Member"</w:t>
      </w:r>
    </w:p>
    <w:p w14:paraId="7E53B9F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"Member" means any of the following:</w:t>
      </w:r>
    </w:p>
    <w:p w14:paraId="6D11524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An individual entitled to membership in a qualified organization under the bylaws, articles of incorporation, charter, or rules of the qualified organization.</w:t>
      </w:r>
    </w:p>
    <w:p w14:paraId="4C8F48A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member of the qualified organization's auxiliary.</w:t>
      </w:r>
    </w:p>
    <w:p w14:paraId="2FE2680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In the case of a qualified organization that is a public or nonpublic school (as defined in </w:t>
      </w:r>
      <w:hyperlink r:id="rId23" w:anchor="20-18-2-12" w:tgtFrame="_blank" w:history="1">
        <w:r w:rsidRPr="00DB7371">
          <w:rPr>
            <w:rStyle w:val="Hyperlink"/>
            <w:rFonts w:ascii="Times New Roman" w:hAnsi="Times New Roman" w:cs="Times New Roman"/>
            <w:sz w:val="28"/>
            <w:szCs w:val="28"/>
          </w:rPr>
          <w:t>IC 20-18-2-12</w:t>
        </w:r>
      </w:hyperlink>
      <w:r w:rsidRPr="00DB7371">
        <w:rPr>
          <w:rFonts w:ascii="Times New Roman" w:hAnsi="Times New Roman" w:cs="Times New Roman"/>
          <w:sz w:val="28"/>
          <w:szCs w:val="28"/>
        </w:rPr>
        <w:t>), any of the following:</w:t>
      </w:r>
    </w:p>
    <w:p w14:paraId="1BBD09E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(A) A parent of a child enrolled in the school.</w:t>
      </w:r>
    </w:p>
    <w:p w14:paraId="3E32332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 A member of the school's parent organization.</w:t>
      </w:r>
    </w:p>
    <w:p w14:paraId="26E0E3D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(C) A member of the school's alumni association.</w:t>
      </w:r>
    </w:p>
    <w:p w14:paraId="1C90867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(D) An employee of the school.</w:t>
      </w:r>
    </w:p>
    <w:p w14:paraId="6F827BC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(E) An officer of the school.</w:t>
      </w:r>
    </w:p>
    <w:p w14:paraId="7BD2B21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(F) A student enrolled in the school.</w:t>
      </w:r>
    </w:p>
    <w:p w14:paraId="5D071CD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 member of a qualified organization's board of directors or board of trustees.</w:t>
      </w:r>
    </w:p>
    <w:p w14:paraId="734D1395" w14:textId="0A56092E"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lastRenderedPageBreak/>
        <w:t> </w:t>
      </w:r>
      <w:r w:rsidRPr="00DB7371">
        <w:rPr>
          <w:rFonts w:ascii="Times New Roman" w:hAnsi="Times New Roman" w:cs="Times New Roman"/>
          <w:b/>
          <w:bCs/>
          <w:sz w:val="28"/>
          <w:szCs w:val="28"/>
        </w:rPr>
        <w:t>"Operator"</w:t>
      </w:r>
    </w:p>
    <w:p w14:paraId="6EF52D3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"Operator", as defined in IC 4-32.3-2-25, means either of the following:</w:t>
      </w:r>
    </w:p>
    <w:p w14:paraId="4ED595F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member of a qualified organization who has oversight of or is responsible for performing functions directly associated with critical aspects of gaming activities, including, but not limited to:</w:t>
      </w:r>
    </w:p>
    <w:p w14:paraId="72E6001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(A) accounting for money received and disbursed at a charity gaming </w:t>
      </w:r>
      <w:proofErr w:type="gramStart"/>
      <w:r w:rsidRPr="00DB7371">
        <w:rPr>
          <w:rFonts w:ascii="Times New Roman" w:hAnsi="Times New Roman" w:cs="Times New Roman"/>
          <w:sz w:val="28"/>
          <w:szCs w:val="28"/>
        </w:rPr>
        <w:t>activity;</w:t>
      </w:r>
      <w:proofErr w:type="gramEnd"/>
    </w:p>
    <w:p w14:paraId="7C9F2FE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(B) keeping records of a charity gaming </w:t>
      </w:r>
      <w:proofErr w:type="gramStart"/>
      <w:r w:rsidRPr="00DB7371">
        <w:rPr>
          <w:rFonts w:ascii="Times New Roman" w:hAnsi="Times New Roman" w:cs="Times New Roman"/>
          <w:sz w:val="28"/>
          <w:szCs w:val="28"/>
        </w:rPr>
        <w:t>activity;</w:t>
      </w:r>
      <w:proofErr w:type="gramEnd"/>
    </w:p>
    <w:p w14:paraId="01FD82F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(C) announcing the letter-number combination at a bingo </w:t>
      </w:r>
      <w:proofErr w:type="gramStart"/>
      <w:r w:rsidRPr="00DB7371">
        <w:rPr>
          <w:rFonts w:ascii="Times New Roman" w:hAnsi="Times New Roman" w:cs="Times New Roman"/>
          <w:sz w:val="28"/>
          <w:szCs w:val="28"/>
        </w:rPr>
        <w:t>event;</w:t>
      </w:r>
      <w:proofErr w:type="gramEnd"/>
    </w:p>
    <w:p w14:paraId="759613A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(D) conducting:</w:t>
      </w:r>
    </w:p>
    <w:p w14:paraId="197D947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w:t>
      </w:r>
      <w:proofErr w:type="spellStart"/>
      <w:r w:rsidRPr="00DB7371">
        <w:rPr>
          <w:rFonts w:ascii="Times New Roman" w:hAnsi="Times New Roman" w:cs="Times New Roman"/>
          <w:sz w:val="28"/>
          <w:szCs w:val="28"/>
        </w:rPr>
        <w:t>i</w:t>
      </w:r>
      <w:proofErr w:type="spellEnd"/>
      <w:r w:rsidRPr="00DB7371">
        <w:rPr>
          <w:rFonts w:ascii="Times New Roman" w:hAnsi="Times New Roman" w:cs="Times New Roman"/>
          <w:sz w:val="28"/>
          <w:szCs w:val="28"/>
        </w:rPr>
        <w:t>) the winning draw for a raffle; or</w:t>
      </w:r>
    </w:p>
    <w:p w14:paraId="01B46D4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(ii) a door prize </w:t>
      </w:r>
      <w:proofErr w:type="gramStart"/>
      <w:r w:rsidRPr="00DB7371">
        <w:rPr>
          <w:rFonts w:ascii="Times New Roman" w:hAnsi="Times New Roman" w:cs="Times New Roman"/>
          <w:sz w:val="28"/>
          <w:szCs w:val="28"/>
        </w:rPr>
        <w:t>drawing;</w:t>
      </w:r>
      <w:proofErr w:type="gramEnd"/>
    </w:p>
    <w:p w14:paraId="01D0CF1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(E) determining the winner in a guessing game or a water </w:t>
      </w:r>
      <w:proofErr w:type="gramStart"/>
      <w:r w:rsidRPr="00DB7371">
        <w:rPr>
          <w:rFonts w:ascii="Times New Roman" w:hAnsi="Times New Roman" w:cs="Times New Roman"/>
          <w:sz w:val="28"/>
          <w:szCs w:val="28"/>
        </w:rPr>
        <w:t>race;</w:t>
      </w:r>
      <w:proofErr w:type="gramEnd"/>
    </w:p>
    <w:p w14:paraId="42A4F20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(F) determining the flare and seal card </w:t>
      </w:r>
      <w:proofErr w:type="gramStart"/>
      <w:r w:rsidRPr="00DB7371">
        <w:rPr>
          <w:rFonts w:ascii="Times New Roman" w:hAnsi="Times New Roman" w:cs="Times New Roman"/>
          <w:sz w:val="28"/>
          <w:szCs w:val="28"/>
        </w:rPr>
        <w:t>winner;</w:t>
      </w:r>
      <w:proofErr w:type="gramEnd"/>
    </w:p>
    <w:p w14:paraId="4CE5FD7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(G) controlling the mixing and distributing of pull </w:t>
      </w:r>
      <w:proofErr w:type="gramStart"/>
      <w:r w:rsidRPr="00DB7371">
        <w:rPr>
          <w:rFonts w:ascii="Times New Roman" w:hAnsi="Times New Roman" w:cs="Times New Roman"/>
          <w:sz w:val="28"/>
          <w:szCs w:val="28"/>
        </w:rPr>
        <w:t>tabs;</w:t>
      </w:r>
      <w:proofErr w:type="gramEnd"/>
    </w:p>
    <w:p w14:paraId="2E3A556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(H) redeeming a pull tab, punchboard, or tip board valued at more than fifty dollars ($50); or</w:t>
      </w:r>
    </w:p>
    <w:p w14:paraId="0EEB956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 performing a task of a worker.</w:t>
      </w:r>
    </w:p>
    <w:p w14:paraId="7ECF7EB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remunerated bartender designated on a qualified organization's annual license. A remunerated bartender is limited to participating in the sale and redemption of:</w:t>
      </w:r>
    </w:p>
    <w:p w14:paraId="793CF45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(A) pull </w:t>
      </w:r>
      <w:proofErr w:type="gramStart"/>
      <w:r w:rsidRPr="00DB7371">
        <w:rPr>
          <w:rFonts w:ascii="Times New Roman" w:hAnsi="Times New Roman" w:cs="Times New Roman"/>
          <w:sz w:val="28"/>
          <w:szCs w:val="28"/>
        </w:rPr>
        <w:t>tabs;</w:t>
      </w:r>
      <w:proofErr w:type="gramEnd"/>
    </w:p>
    <w:p w14:paraId="3276A0E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 punchboards; and</w:t>
      </w:r>
    </w:p>
    <w:p w14:paraId="0C08463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(C) tip </w:t>
      </w:r>
      <w:proofErr w:type="gramStart"/>
      <w:r w:rsidRPr="00DB7371">
        <w:rPr>
          <w:rFonts w:ascii="Times New Roman" w:hAnsi="Times New Roman" w:cs="Times New Roman"/>
          <w:sz w:val="28"/>
          <w:szCs w:val="28"/>
        </w:rPr>
        <w:t>boards;</w:t>
      </w:r>
      <w:proofErr w:type="gramEnd"/>
    </w:p>
    <w:p w14:paraId="3479921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on the premises of the qualified organization</w:t>
      </w:r>
    </w:p>
    <w:p w14:paraId="2BC21A6E"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"Professional sports team foundation"</w:t>
      </w:r>
    </w:p>
    <w:p w14:paraId="507CC51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"Professional sports team foundation" means a bona fide charitable organization that meets the following requirements:</w:t>
      </w:r>
    </w:p>
    <w:p w14:paraId="5DA259C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The organization:</w:t>
      </w:r>
    </w:p>
    <w:p w14:paraId="385BE1C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(A) operates; and</w:t>
      </w:r>
    </w:p>
    <w:p w14:paraId="37F1034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(B) is in </w:t>
      </w:r>
      <w:proofErr w:type="gramStart"/>
      <w:r w:rsidRPr="00DB7371">
        <w:rPr>
          <w:rFonts w:ascii="Times New Roman" w:hAnsi="Times New Roman" w:cs="Times New Roman"/>
          <w:sz w:val="28"/>
          <w:szCs w:val="28"/>
        </w:rPr>
        <w:t>existence;</w:t>
      </w:r>
      <w:proofErr w:type="gramEnd"/>
    </w:p>
    <w:p w14:paraId="34189EC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in Indiana.</w:t>
      </w:r>
    </w:p>
    <w:p w14:paraId="2F90112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The organization has a constitution, articles, charter, or bylaws that contain a clause that provides that upon dissolution all remaining assets shall be used for the organization's stated purposes.</w:t>
      </w:r>
    </w:p>
    <w:p w14:paraId="44EF15B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The organization is exempt from federal income taxation under Section 501(c)(3) of the Internal Revenue Code.</w:t>
      </w:r>
    </w:p>
    <w:p w14:paraId="232082F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The organization is affiliated with a franchise in the National Football League, the National Basketball Association, or Major League Baseball.</w:t>
      </w:r>
    </w:p>
    <w:p w14:paraId="1B53DAA9"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"Progressive bingo"</w:t>
      </w:r>
    </w:p>
    <w:p w14:paraId="7AF850B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"Progressive bingo" means a bingo game in which, if no person matches the predetermined pattern of squares upon the card within a specified number of balls called, the same game will be played later:</w:t>
      </w:r>
    </w:p>
    <w:p w14:paraId="233CAB8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for an increased amount of </w:t>
      </w:r>
      <w:proofErr w:type="gramStart"/>
      <w:r w:rsidRPr="00DB7371">
        <w:rPr>
          <w:rFonts w:ascii="Times New Roman" w:hAnsi="Times New Roman" w:cs="Times New Roman"/>
          <w:sz w:val="28"/>
          <w:szCs w:val="28"/>
        </w:rPr>
        <w:t>money;</w:t>
      </w:r>
      <w:proofErr w:type="gramEnd"/>
    </w:p>
    <w:p w14:paraId="698E603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for increased balls called; or</w:t>
      </w:r>
    </w:p>
    <w:p w14:paraId="160D307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as described in both subdivisions (1) and (2).</w:t>
      </w:r>
    </w:p>
    <w:p w14:paraId="34857BB4"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"Progressive or carryover pull </w:t>
      </w:r>
      <w:proofErr w:type="gramStart"/>
      <w:r w:rsidRPr="00DB7371">
        <w:rPr>
          <w:rFonts w:ascii="Times New Roman" w:hAnsi="Times New Roman" w:cs="Times New Roman"/>
          <w:b/>
          <w:bCs/>
          <w:sz w:val="28"/>
          <w:szCs w:val="28"/>
        </w:rPr>
        <w:t>tab</w:t>
      </w:r>
      <w:proofErr w:type="gramEnd"/>
      <w:r w:rsidRPr="00DB7371">
        <w:rPr>
          <w:rFonts w:ascii="Times New Roman" w:hAnsi="Times New Roman" w:cs="Times New Roman"/>
          <w:b/>
          <w:bCs/>
          <w:sz w:val="28"/>
          <w:szCs w:val="28"/>
        </w:rPr>
        <w:t>"</w:t>
      </w:r>
    </w:p>
    <w:p w14:paraId="7FE7772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"Progressive or carryover pull tab" means a pull tab game played with a seal card that is designed by the manufacturer to include a jackpot prize that is carried over to a subsequent deal of the same form number, in the event the jackpot prize is not won.</w:t>
      </w:r>
    </w:p>
    <w:p w14:paraId="3E0F2488" w14:textId="0D1068D6"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"Pull tab"</w:t>
      </w:r>
    </w:p>
    <w:p w14:paraId="65F9408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"Pull tab" means either of the following:</w:t>
      </w:r>
    </w:p>
    <w:p w14:paraId="262E8EE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game conducted in the following manner:</w:t>
      </w:r>
    </w:p>
    <w:p w14:paraId="632D35C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(A) A single folded or banded ticket or a two-ply card with perforated break-open tabs is bought by a player from a qualified organization.</w:t>
      </w:r>
    </w:p>
    <w:p w14:paraId="5874981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 The face of each card is initially covered or otherwise hidden from view, concealing a number, letter, symbol, or set of letters or symbols.</w:t>
      </w:r>
    </w:p>
    <w:p w14:paraId="0BFB75D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(C) In each set of tickets or cards, a designated number of tickets or cards have been randomly designated in advance as winners.</w:t>
      </w:r>
    </w:p>
    <w:p w14:paraId="48E35CA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(D) Winners, or potential winners if the game includes the use of a seal, are determined by revealing the faces of the tickets or cards. The player may be required to sign the player's name on numbered lines provided if a seal is used.</w:t>
      </w:r>
    </w:p>
    <w:p w14:paraId="5566D72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(E) The player with a winning pull tab ticket or numbered line receives the prize stated on the flare from the qualified organization. The prize must be fully and clearly described on the flare.</w:t>
      </w:r>
    </w:p>
    <w:p w14:paraId="6557B9A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(F) A serial number consisting of at least five characters must be printed on each item manufactured and sold.</w:t>
      </w:r>
    </w:p>
    <w:p w14:paraId="7179D2A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(G) A pull-tab may not be electronically generated.</w:t>
      </w:r>
    </w:p>
    <w:p w14:paraId="6993E14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Any game played in a similar fashion as a game described in subdivision (1) that is approved by the commission.</w:t>
      </w:r>
    </w:p>
    <w:p w14:paraId="42A18203" w14:textId="0A1A59AB"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"Punchboard"</w:t>
      </w:r>
    </w:p>
    <w:p w14:paraId="4905927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"Punchboard" means a card or board that contains a grid or section that hides the random opportunity to win a prize based on the results of punching a single section to reveal a symbol or prize amount. A serial consisting of at least five characters must be printed on each item manufactured and sold.  A punchboard may not be electronically generated.</w:t>
      </w:r>
    </w:p>
    <w:p w14:paraId="67B6E6E7" w14:textId="34B13819"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"Qualified card game"</w:t>
      </w:r>
    </w:p>
    <w:p w14:paraId="6EC50D8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"Qualified card game" refers to any of the following card games:</w:t>
      </w:r>
    </w:p>
    <w:p w14:paraId="18A5A7B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Euchre.</w:t>
      </w:r>
    </w:p>
    <w:p w14:paraId="261F50F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Texas </w:t>
      </w:r>
      <w:proofErr w:type="spellStart"/>
      <w:r w:rsidRPr="00DB7371">
        <w:rPr>
          <w:rFonts w:ascii="Times New Roman" w:hAnsi="Times New Roman" w:cs="Times New Roman"/>
          <w:sz w:val="28"/>
          <w:szCs w:val="28"/>
        </w:rPr>
        <w:t>Hold'em</w:t>
      </w:r>
      <w:proofErr w:type="spellEnd"/>
      <w:r w:rsidRPr="00DB7371">
        <w:rPr>
          <w:rFonts w:ascii="Times New Roman" w:hAnsi="Times New Roman" w:cs="Times New Roman"/>
          <w:sz w:val="28"/>
          <w:szCs w:val="28"/>
        </w:rPr>
        <w:t xml:space="preserve"> poker.</w:t>
      </w:r>
    </w:p>
    <w:p w14:paraId="1A723D3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Omaha poker.</w:t>
      </w:r>
    </w:p>
    <w:p w14:paraId="2BA3623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Any other card game designated by the executive director.</w:t>
      </w:r>
    </w:p>
    <w:p w14:paraId="3537F6FE" w14:textId="25F4ED7D"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"Qualified organization"</w:t>
      </w:r>
    </w:p>
    <w:p w14:paraId="3F0B4A2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"Qualified organization" refers to any of the following:</w:t>
      </w:r>
    </w:p>
    <w:p w14:paraId="2F27EEB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bona fide charitable organization, including civic, fraternal, and veterans’ organizations, operating in Indiana that:</w:t>
      </w:r>
    </w:p>
    <w:p w14:paraId="29FDBFB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(A) has a constitution, articles, charter, or bylaws that contain a clause that provides that upon dissolution all remaining assets shall be used for the nonprofit's stated purposes; and</w:t>
      </w:r>
    </w:p>
    <w:p w14:paraId="06AFC1A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(B) satisfies at least one (1) of the following requirements:</w:t>
      </w:r>
    </w:p>
    <w:p w14:paraId="1FA4905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w:t>
      </w:r>
      <w:proofErr w:type="spellStart"/>
      <w:r w:rsidRPr="00DB7371">
        <w:rPr>
          <w:rFonts w:ascii="Times New Roman" w:hAnsi="Times New Roman" w:cs="Times New Roman"/>
          <w:sz w:val="28"/>
          <w:szCs w:val="28"/>
        </w:rPr>
        <w:t>i</w:t>
      </w:r>
      <w:proofErr w:type="spellEnd"/>
      <w:r w:rsidRPr="00DB7371">
        <w:rPr>
          <w:rFonts w:ascii="Times New Roman" w:hAnsi="Times New Roman" w:cs="Times New Roman"/>
          <w:sz w:val="28"/>
          <w:szCs w:val="28"/>
        </w:rPr>
        <w:t>) The organization is in existence in Indiana.</w:t>
      </w:r>
    </w:p>
    <w:p w14:paraId="0742125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(ii) The organization is affiliated with a parent organization that is in existence in Indiana.</w:t>
      </w:r>
    </w:p>
    <w:p w14:paraId="0CC5E74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(iii) The organization has reorganized and is continuing its mission under a new name on file with the secretary of state of Indiana and with a new tax identification number after having satisfied the requirements set forth in either item (</w:t>
      </w:r>
      <w:proofErr w:type="spellStart"/>
      <w:r w:rsidRPr="00DB7371">
        <w:rPr>
          <w:rFonts w:ascii="Times New Roman" w:hAnsi="Times New Roman" w:cs="Times New Roman"/>
          <w:sz w:val="28"/>
          <w:szCs w:val="28"/>
        </w:rPr>
        <w:t>i</w:t>
      </w:r>
      <w:proofErr w:type="spellEnd"/>
      <w:r w:rsidRPr="00DB7371">
        <w:rPr>
          <w:rFonts w:ascii="Times New Roman" w:hAnsi="Times New Roman" w:cs="Times New Roman"/>
          <w:sz w:val="28"/>
          <w:szCs w:val="28"/>
        </w:rPr>
        <w:t>) or (ii).</w:t>
      </w:r>
    </w:p>
    <w:p w14:paraId="1F4547B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bona fide political organization operating in Indiana that produces exempt function income (as defined in Section 527 of the Internal Revenue Code).</w:t>
      </w:r>
    </w:p>
    <w:p w14:paraId="3FDCD33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A state educational institution (as defined in </w:t>
      </w:r>
      <w:hyperlink r:id="rId24" w:anchor="21-7-13-32" w:tgtFrame="_blank" w:history="1">
        <w:r w:rsidRPr="00DB7371">
          <w:rPr>
            <w:rStyle w:val="Hyperlink"/>
            <w:rFonts w:ascii="Times New Roman" w:hAnsi="Times New Roman" w:cs="Times New Roman"/>
            <w:sz w:val="28"/>
            <w:szCs w:val="28"/>
          </w:rPr>
          <w:t>IC 21-7-13-32</w:t>
        </w:r>
      </w:hyperlink>
      <w:r w:rsidRPr="00DB7371">
        <w:rPr>
          <w:rFonts w:ascii="Times New Roman" w:hAnsi="Times New Roman" w:cs="Times New Roman"/>
          <w:sz w:val="28"/>
          <w:szCs w:val="28"/>
        </w:rPr>
        <w:t>).</w:t>
      </w:r>
    </w:p>
    <w:p w14:paraId="159F53A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 bona fide national organization operating in Indiana.</w:t>
      </w:r>
    </w:p>
    <w:p w14:paraId="1C59C8E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A bona fide national foundation.</w:t>
      </w:r>
    </w:p>
    <w:p w14:paraId="3B7CEA1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(b) For purposes of </w:t>
      </w:r>
      <w:hyperlink r:id="rId25" w:anchor="4-32.3-4-3" w:tgtFrame="_blank" w:history="1">
        <w:r w:rsidRPr="00DB7371">
          <w:rPr>
            <w:rStyle w:val="Hyperlink"/>
            <w:rFonts w:ascii="Times New Roman" w:hAnsi="Times New Roman" w:cs="Times New Roman"/>
            <w:sz w:val="28"/>
            <w:szCs w:val="28"/>
          </w:rPr>
          <w:t>IC 4-32.3-4-3</w:t>
        </w:r>
      </w:hyperlink>
      <w:r w:rsidRPr="00DB7371">
        <w:rPr>
          <w:rFonts w:ascii="Times New Roman" w:hAnsi="Times New Roman" w:cs="Times New Roman"/>
          <w:sz w:val="28"/>
          <w:szCs w:val="28"/>
        </w:rPr>
        <w:t>, a "qualified organization" includes the following:</w:t>
      </w:r>
    </w:p>
    <w:p w14:paraId="422E03B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hospital licensed under </w:t>
      </w:r>
      <w:hyperlink r:id="rId26" w:anchor="16-21" w:tgtFrame="_blank" w:history="1">
        <w:r w:rsidRPr="00DB7371">
          <w:rPr>
            <w:rStyle w:val="Hyperlink"/>
            <w:rFonts w:ascii="Times New Roman" w:hAnsi="Times New Roman" w:cs="Times New Roman"/>
            <w:sz w:val="28"/>
            <w:szCs w:val="28"/>
          </w:rPr>
          <w:t>IC 16-21</w:t>
        </w:r>
      </w:hyperlink>
      <w:r w:rsidRPr="00DB7371">
        <w:rPr>
          <w:rFonts w:ascii="Times New Roman" w:hAnsi="Times New Roman" w:cs="Times New Roman"/>
          <w:sz w:val="28"/>
          <w:szCs w:val="28"/>
        </w:rPr>
        <w:t>.</w:t>
      </w:r>
    </w:p>
    <w:p w14:paraId="7A528C7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health facility licensed under </w:t>
      </w:r>
      <w:hyperlink r:id="rId27" w:anchor="16-28" w:tgtFrame="_blank" w:history="1">
        <w:r w:rsidRPr="00DB7371">
          <w:rPr>
            <w:rStyle w:val="Hyperlink"/>
            <w:rFonts w:ascii="Times New Roman" w:hAnsi="Times New Roman" w:cs="Times New Roman"/>
            <w:sz w:val="28"/>
            <w:szCs w:val="28"/>
          </w:rPr>
          <w:t>IC 16-28</w:t>
        </w:r>
      </w:hyperlink>
      <w:r w:rsidRPr="00DB7371">
        <w:rPr>
          <w:rFonts w:ascii="Times New Roman" w:hAnsi="Times New Roman" w:cs="Times New Roman"/>
          <w:sz w:val="28"/>
          <w:szCs w:val="28"/>
        </w:rPr>
        <w:t>.</w:t>
      </w:r>
    </w:p>
    <w:p w14:paraId="4BE4193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A psychiatric facility licensed under </w:t>
      </w:r>
      <w:hyperlink r:id="rId28" w:anchor="12-25" w:tgtFrame="_blank" w:history="1">
        <w:r w:rsidRPr="00DB7371">
          <w:rPr>
            <w:rStyle w:val="Hyperlink"/>
            <w:rFonts w:ascii="Times New Roman" w:hAnsi="Times New Roman" w:cs="Times New Roman"/>
            <w:sz w:val="28"/>
            <w:szCs w:val="28"/>
          </w:rPr>
          <w:t>IC 12-25</w:t>
        </w:r>
      </w:hyperlink>
      <w:r w:rsidRPr="00DB7371">
        <w:rPr>
          <w:rFonts w:ascii="Times New Roman" w:hAnsi="Times New Roman" w:cs="Times New Roman"/>
          <w:sz w:val="28"/>
          <w:szCs w:val="28"/>
        </w:rPr>
        <w:t>.</w:t>
      </w:r>
    </w:p>
    <w:p w14:paraId="08A7EDE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An organization defined in subsection (a).</w:t>
      </w:r>
    </w:p>
    <w:p w14:paraId="2D5DB29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(c) Evidence that an organization satisfies subsection (a)(1)(B)(iii) includes the following:</w:t>
      </w:r>
    </w:p>
    <w:p w14:paraId="7E99539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Evidence of the organization's continued use of a service mark or trademarked logo associated with the organization's former name.</w:t>
      </w:r>
    </w:p>
    <w:p w14:paraId="5B29016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Evidence of the continuity of the organization's activities as shown in the federal income tax returns filed for the organization.</w:t>
      </w:r>
    </w:p>
    <w:p w14:paraId="4F26B63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Evidence of the continuity of the organization's activities as shown by the most recent annual external financial reviews of the organization prepared by a certified public accountant.</w:t>
      </w:r>
    </w:p>
    <w:p w14:paraId="1B28220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(4) Any other information considered sufficient by the commission.</w:t>
      </w:r>
    </w:p>
    <w:p w14:paraId="6DAD870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(d) Unless the construction is plainly repugnant to the intent of the general assembly or the context of the statute, "qualified organization" refers to an Indiana affiliate of a bona fide national organization or bona fide national foundation.</w:t>
      </w:r>
    </w:p>
    <w:p w14:paraId="3521413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(e) Any organization seeking to be a "qualified organization" must complete all forms required by the commission.</w:t>
      </w:r>
    </w:p>
    <w:p w14:paraId="6627F7DE" w14:textId="0193A0A4"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"Qualified recipient"</w:t>
      </w:r>
    </w:p>
    <w:p w14:paraId="265CF5D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"Qualified recipient" means:</w:t>
      </w:r>
    </w:p>
    <w:p w14:paraId="574EF13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a hospital or medical center operated by the federal </w:t>
      </w:r>
      <w:proofErr w:type="gramStart"/>
      <w:r w:rsidRPr="00DB7371">
        <w:rPr>
          <w:rFonts w:ascii="Times New Roman" w:hAnsi="Times New Roman" w:cs="Times New Roman"/>
          <w:sz w:val="28"/>
          <w:szCs w:val="28"/>
        </w:rPr>
        <w:t>government;</w:t>
      </w:r>
      <w:proofErr w:type="gramEnd"/>
    </w:p>
    <w:p w14:paraId="0A87F3B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hospital licensed under </w:t>
      </w:r>
      <w:hyperlink r:id="rId29" w:anchor="16-21" w:tgtFrame="_blank" w:history="1">
        <w:r w:rsidRPr="00DB7371">
          <w:rPr>
            <w:rStyle w:val="Hyperlink"/>
            <w:rFonts w:ascii="Times New Roman" w:hAnsi="Times New Roman" w:cs="Times New Roman"/>
            <w:sz w:val="28"/>
            <w:szCs w:val="28"/>
          </w:rPr>
          <w:t>IC 16-21</w:t>
        </w:r>
      </w:hyperlink>
      <w:r w:rsidRPr="00DB7371">
        <w:rPr>
          <w:rFonts w:ascii="Times New Roman" w:hAnsi="Times New Roman" w:cs="Times New Roman"/>
          <w:sz w:val="28"/>
          <w:szCs w:val="28"/>
        </w:rPr>
        <w:t>;</w:t>
      </w:r>
    </w:p>
    <w:p w14:paraId="1C9C8FB1"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a hospital subject to </w:t>
      </w:r>
      <w:hyperlink r:id="rId30" w:anchor="16-22" w:tgtFrame="_blank" w:history="1">
        <w:r w:rsidRPr="00DB7371">
          <w:rPr>
            <w:rStyle w:val="Hyperlink"/>
            <w:rFonts w:ascii="Times New Roman" w:hAnsi="Times New Roman" w:cs="Times New Roman"/>
            <w:sz w:val="28"/>
            <w:szCs w:val="28"/>
          </w:rPr>
          <w:t>IC 16-22</w:t>
        </w:r>
      </w:hyperlink>
      <w:r w:rsidRPr="00DB7371">
        <w:rPr>
          <w:rFonts w:ascii="Times New Roman" w:hAnsi="Times New Roman" w:cs="Times New Roman"/>
          <w:sz w:val="28"/>
          <w:szCs w:val="28"/>
        </w:rPr>
        <w:t>;</w:t>
      </w:r>
    </w:p>
    <w:p w14:paraId="3D412A3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a hospital subject to </w:t>
      </w:r>
      <w:hyperlink r:id="rId31" w:anchor="16-23" w:tgtFrame="_blank" w:history="1">
        <w:r w:rsidRPr="00DB7371">
          <w:rPr>
            <w:rStyle w:val="Hyperlink"/>
            <w:rFonts w:ascii="Times New Roman" w:hAnsi="Times New Roman" w:cs="Times New Roman"/>
            <w:sz w:val="28"/>
            <w:szCs w:val="28"/>
          </w:rPr>
          <w:t>IC 16-23</w:t>
        </w:r>
      </w:hyperlink>
      <w:r w:rsidRPr="00DB7371">
        <w:rPr>
          <w:rFonts w:ascii="Times New Roman" w:hAnsi="Times New Roman" w:cs="Times New Roman"/>
          <w:sz w:val="28"/>
          <w:szCs w:val="28"/>
        </w:rPr>
        <w:t>;</w:t>
      </w:r>
    </w:p>
    <w:p w14:paraId="07FDE45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a health facility licensed under </w:t>
      </w:r>
      <w:hyperlink r:id="rId32" w:anchor="16-28" w:tgtFrame="_blank" w:history="1">
        <w:r w:rsidRPr="00DB7371">
          <w:rPr>
            <w:rStyle w:val="Hyperlink"/>
            <w:rFonts w:ascii="Times New Roman" w:hAnsi="Times New Roman" w:cs="Times New Roman"/>
            <w:sz w:val="28"/>
            <w:szCs w:val="28"/>
          </w:rPr>
          <w:t>IC 16-28</w:t>
        </w:r>
      </w:hyperlink>
      <w:r w:rsidRPr="00DB7371">
        <w:rPr>
          <w:rFonts w:ascii="Times New Roman" w:hAnsi="Times New Roman" w:cs="Times New Roman"/>
          <w:sz w:val="28"/>
          <w:szCs w:val="28"/>
        </w:rPr>
        <w:t>;</w:t>
      </w:r>
    </w:p>
    <w:p w14:paraId="322E8FD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(6) a psychiatric facility licensed under </w:t>
      </w:r>
      <w:hyperlink r:id="rId33" w:anchor="12-25" w:tgtFrame="_blank" w:history="1">
        <w:r w:rsidRPr="00DB7371">
          <w:rPr>
            <w:rStyle w:val="Hyperlink"/>
            <w:rFonts w:ascii="Times New Roman" w:hAnsi="Times New Roman" w:cs="Times New Roman"/>
            <w:sz w:val="28"/>
            <w:szCs w:val="28"/>
          </w:rPr>
          <w:t>IC 12-25</w:t>
        </w:r>
      </w:hyperlink>
      <w:r w:rsidRPr="00DB7371">
        <w:rPr>
          <w:rFonts w:ascii="Times New Roman" w:hAnsi="Times New Roman" w:cs="Times New Roman"/>
          <w:sz w:val="28"/>
          <w:szCs w:val="28"/>
        </w:rPr>
        <w:t>;</w:t>
      </w:r>
    </w:p>
    <w:p w14:paraId="3F50EC9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(7) an organization described in section 31(a) of this </w:t>
      </w:r>
      <w:proofErr w:type="gramStart"/>
      <w:r w:rsidRPr="00DB7371">
        <w:rPr>
          <w:rFonts w:ascii="Times New Roman" w:hAnsi="Times New Roman" w:cs="Times New Roman"/>
          <w:sz w:val="28"/>
          <w:szCs w:val="28"/>
        </w:rPr>
        <w:t>chapter;</w:t>
      </w:r>
      <w:proofErr w:type="gramEnd"/>
    </w:p>
    <w:p w14:paraId="1E91539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(8) an activity or a program of a local law enforcement agency intended to reduce substance </w:t>
      </w:r>
      <w:proofErr w:type="gramStart"/>
      <w:r w:rsidRPr="00DB7371">
        <w:rPr>
          <w:rFonts w:ascii="Times New Roman" w:hAnsi="Times New Roman" w:cs="Times New Roman"/>
          <w:sz w:val="28"/>
          <w:szCs w:val="28"/>
        </w:rPr>
        <w:t>abuse;</w:t>
      </w:r>
      <w:proofErr w:type="gramEnd"/>
    </w:p>
    <w:p w14:paraId="4841AA6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(9) a charitable activity of a local law enforcement agency; or</w:t>
      </w:r>
    </w:p>
    <w:p w14:paraId="1A33926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(10) a veterans' home.</w:t>
      </w:r>
    </w:p>
    <w:p w14:paraId="5FA85073" w14:textId="57147FA4"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"Raffle"</w:t>
      </w:r>
    </w:p>
    <w:p w14:paraId="572331A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"Raffle" means the selling of tickets or chances to win a prize awarded through a random drawing, including a door prize.</w:t>
      </w:r>
    </w:p>
    <w:p w14:paraId="345D5454"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"Retail establishment" </w:t>
      </w:r>
    </w:p>
    <w:p w14:paraId="7B78D87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"Retail establishment" means a for-profit business maintaining a physical storefront presence in Indiana. The term</w:t>
      </w:r>
    </w:p>
    <w:p w14:paraId="6615C8D6" w14:textId="77777777" w:rsidR="00EA14A6"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does not include qualified organizations or an organization that is eligible to become a qualified organization. </w:t>
      </w:r>
    </w:p>
    <w:p w14:paraId="1A9CDC2D" w14:textId="77777777" w:rsidR="00E8200C" w:rsidRPr="00DB7371" w:rsidRDefault="00E8200C" w:rsidP="00EA14A6">
      <w:pPr>
        <w:rPr>
          <w:rFonts w:ascii="Times New Roman" w:hAnsi="Times New Roman" w:cs="Times New Roman"/>
          <w:i/>
          <w:iCs/>
          <w:sz w:val="28"/>
          <w:szCs w:val="28"/>
        </w:rPr>
      </w:pPr>
    </w:p>
    <w:p w14:paraId="1E934DB1" w14:textId="05671BCE"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lastRenderedPageBreak/>
        <w:t> </w:t>
      </w:r>
      <w:r w:rsidRPr="00DB7371">
        <w:rPr>
          <w:rFonts w:ascii="Times New Roman" w:hAnsi="Times New Roman" w:cs="Times New Roman"/>
          <w:b/>
          <w:bCs/>
          <w:sz w:val="28"/>
          <w:szCs w:val="28"/>
        </w:rPr>
        <w:t>"Seal card"</w:t>
      </w:r>
    </w:p>
    <w:p w14:paraId="141848A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"Seal card" means a board or placard used with pull tabs that contains one (1) or more seals, that when removed or opened, reveals a predesignated winning number, letter, symbol, or monetary denomination. A seal card may not be electronically generated.</w:t>
      </w:r>
    </w:p>
    <w:p w14:paraId="081B1E33"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"Sports-themed tip board" </w:t>
      </w:r>
    </w:p>
    <w:p w14:paraId="13622CB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"Sports-themed tip board" means a board, placard, or other device that contains a grid or list of </w:t>
      </w:r>
      <w:proofErr w:type="gramStart"/>
      <w:r w:rsidRPr="00DB7371">
        <w:rPr>
          <w:rFonts w:ascii="Times New Roman" w:hAnsi="Times New Roman" w:cs="Times New Roman"/>
          <w:sz w:val="28"/>
          <w:szCs w:val="28"/>
        </w:rPr>
        <w:t>predesignated</w:t>
      </w:r>
      <w:proofErr w:type="gramEnd"/>
    </w:p>
    <w:p w14:paraId="385992E7"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t xml:space="preserve">numbers or outcomes hidden behind a seal or opaque material. The winning numbers or outcomes are determined in whole or in part by the numerical score or outcome of one (1) or more sporting events approved by the commission, and the board, placard, or other device serves as the game flare for player registration. </w:t>
      </w:r>
    </w:p>
    <w:p w14:paraId="552865EC"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"Substantial owner"</w:t>
      </w:r>
    </w:p>
    <w:p w14:paraId="09DAFFCE"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"Substantial owner" means:</w:t>
      </w:r>
    </w:p>
    <w:p w14:paraId="319438FC"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person holding at least a five percent (5%) ownership interest; or</w:t>
      </w:r>
    </w:p>
    <w:p w14:paraId="1E5AE96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(2) an institutional investor holding at least a fifteen percent (15%) ownership </w:t>
      </w:r>
      <w:proofErr w:type="gramStart"/>
      <w:r w:rsidRPr="00DB7371">
        <w:rPr>
          <w:rFonts w:ascii="Times New Roman" w:hAnsi="Times New Roman" w:cs="Times New Roman"/>
          <w:sz w:val="28"/>
          <w:szCs w:val="28"/>
        </w:rPr>
        <w:t>interest;</w:t>
      </w:r>
      <w:proofErr w:type="gramEnd"/>
    </w:p>
    <w:p w14:paraId="20B8BD5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in a business entity.</w:t>
      </w:r>
    </w:p>
    <w:p w14:paraId="52903E17"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"Surplus revenue"</w:t>
      </w:r>
    </w:p>
    <w:p w14:paraId="02AADE7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"Surplus revenue" means the amount of money in the charity gaming enforcement fund that is not required to meet the cost of administration and the cash flow need of the commission under this article, </w:t>
      </w:r>
      <w:hyperlink r:id="rId34" w:anchor="4-33-19" w:tgtFrame="_blank" w:history="1">
        <w:r w:rsidRPr="00DB7371">
          <w:rPr>
            <w:rStyle w:val="Hyperlink"/>
            <w:rFonts w:ascii="Times New Roman" w:hAnsi="Times New Roman" w:cs="Times New Roman"/>
            <w:sz w:val="28"/>
            <w:szCs w:val="28"/>
          </w:rPr>
          <w:t>IC 4-33-19</w:t>
        </w:r>
      </w:hyperlink>
      <w:r w:rsidRPr="00DB7371">
        <w:rPr>
          <w:rFonts w:ascii="Times New Roman" w:hAnsi="Times New Roman" w:cs="Times New Roman"/>
          <w:sz w:val="28"/>
          <w:szCs w:val="28"/>
        </w:rPr>
        <w:t>, and </w:t>
      </w:r>
      <w:hyperlink r:id="rId35" w:anchor="4-33-20" w:tgtFrame="_blank" w:history="1">
        <w:r w:rsidRPr="00DB7371">
          <w:rPr>
            <w:rStyle w:val="Hyperlink"/>
            <w:rFonts w:ascii="Times New Roman" w:hAnsi="Times New Roman" w:cs="Times New Roman"/>
            <w:sz w:val="28"/>
            <w:szCs w:val="28"/>
          </w:rPr>
          <w:t>IC 4-33-20</w:t>
        </w:r>
      </w:hyperlink>
      <w:r w:rsidRPr="00DB7371">
        <w:rPr>
          <w:rFonts w:ascii="Times New Roman" w:hAnsi="Times New Roman" w:cs="Times New Roman"/>
          <w:sz w:val="28"/>
          <w:szCs w:val="28"/>
        </w:rPr>
        <w:t>.</w:t>
      </w:r>
    </w:p>
    <w:p w14:paraId="7D8C5633" w14:textId="2B884C23"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"Tip board"</w:t>
      </w:r>
    </w:p>
    <w:p w14:paraId="0BD3DED6"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"Tip board" means a board, a placard, or other device that is marked off in a grid or columns, with each section containing a hidden number or numbers or other symbols that determine a winner.</w:t>
      </w:r>
    </w:p>
    <w:p w14:paraId="77CFFE40"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 xml:space="preserve">"Tip board ticket" </w:t>
      </w:r>
    </w:p>
    <w:p w14:paraId="0159E09A"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"Tip board ticket" is a single folded or banded ticket, or multi-ply card, the face of which is initially covered or</w:t>
      </w:r>
    </w:p>
    <w:p w14:paraId="700A3774" w14:textId="77777777" w:rsidR="00EA14A6" w:rsidRPr="00DB7371" w:rsidRDefault="00EA14A6" w:rsidP="00EA14A6">
      <w:pPr>
        <w:rPr>
          <w:rFonts w:ascii="Times New Roman" w:hAnsi="Times New Roman" w:cs="Times New Roman"/>
          <w:i/>
          <w:iCs/>
          <w:sz w:val="28"/>
          <w:szCs w:val="28"/>
        </w:rPr>
      </w:pPr>
      <w:r w:rsidRPr="00DB7371">
        <w:rPr>
          <w:rFonts w:ascii="Times New Roman" w:hAnsi="Times New Roman" w:cs="Times New Roman"/>
          <w:sz w:val="28"/>
          <w:szCs w:val="28"/>
        </w:rPr>
        <w:lastRenderedPageBreak/>
        <w:t xml:space="preserve">otherwise hidden from view to conceal a number, symbol, or set of symbols, some of which have been designated in advance and at random as prize winners. A tip board ticket may not be electronically generated. </w:t>
      </w:r>
    </w:p>
    <w:p w14:paraId="0158CCD1" w14:textId="01BEFFA6"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"Veterans' home"</w:t>
      </w:r>
    </w:p>
    <w:p w14:paraId="46B6182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"Veterans' home" means either of the following:</w:t>
      </w:r>
    </w:p>
    <w:p w14:paraId="52CAADF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The Indiana Veterans' Home.</w:t>
      </w:r>
    </w:p>
    <w:p w14:paraId="4481FCA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The VFW National Home for Children.</w:t>
      </w:r>
    </w:p>
    <w:p w14:paraId="63A3D3AC" w14:textId="628462C1"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"Volunteer ticket agent"</w:t>
      </w:r>
    </w:p>
    <w:p w14:paraId="1EFC4EE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"Volunteer ticket agent" means a person acting on behalf of a qualified organization that:</w:t>
      </w:r>
    </w:p>
    <w:p w14:paraId="506B5FC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xml:space="preserve">(1) receives no compensation from the qualified </w:t>
      </w:r>
      <w:proofErr w:type="gramStart"/>
      <w:r w:rsidRPr="00DB7371">
        <w:rPr>
          <w:rFonts w:ascii="Times New Roman" w:hAnsi="Times New Roman" w:cs="Times New Roman"/>
          <w:sz w:val="28"/>
          <w:szCs w:val="28"/>
        </w:rPr>
        <w:t>organization;</w:t>
      </w:r>
      <w:proofErr w:type="gramEnd"/>
    </w:p>
    <w:p w14:paraId="42459B0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sells tickets at a raffle licensed under </w:t>
      </w:r>
      <w:hyperlink r:id="rId36" w:anchor="4-32.3-4-6" w:tgtFrame="_blank" w:history="1">
        <w:r w:rsidRPr="00DB7371">
          <w:rPr>
            <w:rStyle w:val="Hyperlink"/>
            <w:rFonts w:ascii="Times New Roman" w:hAnsi="Times New Roman" w:cs="Times New Roman"/>
            <w:sz w:val="28"/>
            <w:szCs w:val="28"/>
          </w:rPr>
          <w:t>IC 4-32.3-4-6</w:t>
        </w:r>
      </w:hyperlink>
      <w:r w:rsidRPr="00DB7371">
        <w:rPr>
          <w:rFonts w:ascii="Times New Roman" w:hAnsi="Times New Roman" w:cs="Times New Roman"/>
          <w:sz w:val="28"/>
          <w:szCs w:val="28"/>
        </w:rPr>
        <w:t>, a festival under </w:t>
      </w:r>
      <w:hyperlink r:id="rId37" w:anchor="4-32.3-4-7" w:tgtFrame="_blank" w:history="1">
        <w:r w:rsidRPr="00DB7371">
          <w:rPr>
            <w:rStyle w:val="Hyperlink"/>
            <w:rFonts w:ascii="Times New Roman" w:hAnsi="Times New Roman" w:cs="Times New Roman"/>
            <w:sz w:val="28"/>
            <w:szCs w:val="28"/>
          </w:rPr>
          <w:t>IC 4-32.3-4-7</w:t>
        </w:r>
      </w:hyperlink>
      <w:r w:rsidRPr="00DB7371">
        <w:rPr>
          <w:rFonts w:ascii="Times New Roman" w:hAnsi="Times New Roman" w:cs="Times New Roman"/>
          <w:sz w:val="28"/>
          <w:szCs w:val="28"/>
        </w:rPr>
        <w:t>, or a gambling activity under </w:t>
      </w:r>
      <w:hyperlink r:id="rId38" w:anchor="4-32.3-4-11" w:tgtFrame="_blank" w:history="1">
        <w:r w:rsidRPr="00DB7371">
          <w:rPr>
            <w:rStyle w:val="Hyperlink"/>
            <w:rFonts w:ascii="Times New Roman" w:hAnsi="Times New Roman" w:cs="Times New Roman"/>
            <w:sz w:val="28"/>
            <w:szCs w:val="28"/>
          </w:rPr>
          <w:t>IC 4-32.3-4-11</w:t>
        </w:r>
      </w:hyperlink>
      <w:r w:rsidRPr="00DB7371">
        <w:rPr>
          <w:rFonts w:ascii="Times New Roman" w:hAnsi="Times New Roman" w:cs="Times New Roman"/>
          <w:sz w:val="28"/>
          <w:szCs w:val="28"/>
        </w:rPr>
        <w:t>; and</w:t>
      </w:r>
    </w:p>
    <w:p w14:paraId="03581CB4"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does not assist the qualified organization in conducting the allowable activity in any other way.</w:t>
      </w:r>
    </w:p>
    <w:p w14:paraId="6F0D5664" w14:textId="66EA60F3"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sz w:val="28"/>
          <w:szCs w:val="28"/>
        </w:rPr>
        <w:t> </w:t>
      </w:r>
      <w:r w:rsidRPr="00DB7371">
        <w:rPr>
          <w:rFonts w:ascii="Times New Roman" w:hAnsi="Times New Roman" w:cs="Times New Roman"/>
          <w:b/>
          <w:bCs/>
          <w:sz w:val="28"/>
          <w:szCs w:val="28"/>
        </w:rPr>
        <w:t>“Water races”</w:t>
      </w:r>
    </w:p>
    <w:p w14:paraId="6DB83EF3"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The commission may issue a single or annual activity license that permits a qualified organization to conduct a water race in the following manner:</w:t>
      </w:r>
    </w:p>
    <w:p w14:paraId="5053DD99"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Each item is marked with a number corresponding to the number on a ticket, chance, or entry purchased in a water race.</w:t>
      </w:r>
    </w:p>
    <w:p w14:paraId="3C69110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The winner of the water race is determined by the number on the item that crosses a designated finish line on the body of water first.</w:t>
      </w:r>
    </w:p>
    <w:p w14:paraId="24397CCC" w14:textId="77777777" w:rsidR="00EA14A6" w:rsidRPr="00DB7371" w:rsidRDefault="00EA14A6" w:rsidP="00EA14A6">
      <w:pPr>
        <w:rPr>
          <w:rFonts w:ascii="Times New Roman" w:hAnsi="Times New Roman" w:cs="Times New Roman"/>
          <w:b/>
          <w:bCs/>
          <w:sz w:val="28"/>
          <w:szCs w:val="28"/>
        </w:rPr>
      </w:pPr>
      <w:r w:rsidRPr="00DB7371">
        <w:rPr>
          <w:rFonts w:ascii="Times New Roman" w:hAnsi="Times New Roman" w:cs="Times New Roman"/>
          <w:b/>
          <w:bCs/>
          <w:sz w:val="28"/>
          <w:szCs w:val="28"/>
        </w:rPr>
        <w:t>"Worker"</w:t>
      </w:r>
    </w:p>
    <w:p w14:paraId="4C756F55"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Except as provided in subsection, "worker" means an individual who helps or participates in any manner in conducting or assisting in conducting an allowable activity under this article.</w:t>
      </w:r>
    </w:p>
    <w:p w14:paraId="503CE5D2"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     (b) The following are not considered workers for the purposes of this article:</w:t>
      </w:r>
    </w:p>
    <w:p w14:paraId="4B49903D"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A patron dealing cards under </w:t>
      </w:r>
      <w:hyperlink r:id="rId39" w:anchor="4-32.3-5-11" w:tgtFrame="_blank" w:history="1">
        <w:r w:rsidRPr="00DB7371">
          <w:rPr>
            <w:rStyle w:val="Hyperlink"/>
            <w:rFonts w:ascii="Times New Roman" w:hAnsi="Times New Roman" w:cs="Times New Roman"/>
            <w:sz w:val="28"/>
            <w:szCs w:val="28"/>
          </w:rPr>
          <w:t>IC 4-32.3-5-11</w:t>
        </w:r>
      </w:hyperlink>
      <w:r w:rsidRPr="00DB7371">
        <w:rPr>
          <w:rFonts w:ascii="Times New Roman" w:hAnsi="Times New Roman" w:cs="Times New Roman"/>
          <w:sz w:val="28"/>
          <w:szCs w:val="28"/>
        </w:rPr>
        <w:t>(b).</w:t>
      </w:r>
    </w:p>
    <w:p w14:paraId="602F640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A volunteer ticket agent.</w:t>
      </w:r>
    </w:p>
    <w:p w14:paraId="151D41A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lastRenderedPageBreak/>
        <w:t>A member of a qualified organization who assists in conducting gaming activities, including, but not limited to, the following:</w:t>
      </w:r>
    </w:p>
    <w:p w14:paraId="1E6C66BB"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(1) Selling pull tabs, punchboards, and tip boards.</w:t>
      </w:r>
    </w:p>
    <w:p w14:paraId="3FADDD37"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(2) Selling bingo supplies.</w:t>
      </w:r>
    </w:p>
    <w:p w14:paraId="0C0C5330"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(3) Dealing cards at a card game.</w:t>
      </w:r>
    </w:p>
    <w:p w14:paraId="4FE0017F"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(4) Selling tickets or chances to an allowable event.</w:t>
      </w:r>
    </w:p>
    <w:p w14:paraId="5FA653A8" w14:textId="77777777" w:rsidR="00EA14A6" w:rsidRPr="00DB7371" w:rsidRDefault="00EA14A6" w:rsidP="00EA14A6">
      <w:pPr>
        <w:rPr>
          <w:rFonts w:ascii="Times New Roman" w:hAnsi="Times New Roman" w:cs="Times New Roman"/>
          <w:sz w:val="28"/>
          <w:szCs w:val="28"/>
        </w:rPr>
      </w:pPr>
      <w:r w:rsidRPr="00DB7371">
        <w:rPr>
          <w:rFonts w:ascii="Times New Roman" w:hAnsi="Times New Roman" w:cs="Times New Roman"/>
          <w:sz w:val="28"/>
          <w:szCs w:val="28"/>
        </w:rPr>
        <w:t>(5) Redeeming pull tabs, punchboards, and tip boards valued at fifty dollars ($50) or less.</w:t>
      </w:r>
    </w:p>
    <w:p w14:paraId="0AE42ACD" w14:textId="77777777" w:rsidR="00EA14A6" w:rsidRPr="00DB7371" w:rsidRDefault="00EA14A6" w:rsidP="00EA14A6">
      <w:pPr>
        <w:rPr>
          <w:rFonts w:ascii="Times New Roman" w:hAnsi="Times New Roman" w:cs="Times New Roman"/>
          <w:sz w:val="28"/>
          <w:szCs w:val="28"/>
        </w:rPr>
      </w:pPr>
    </w:p>
    <w:sectPr w:rsidR="00EA14A6" w:rsidRPr="00DB7371" w:rsidSect="00D71C87">
      <w:footerReference w:type="default" r:id="rId40"/>
      <w:pgSz w:w="12240" w:h="15840" w:code="1"/>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FFD202" w14:textId="77777777" w:rsidR="00D71C87" w:rsidRDefault="00D71C87" w:rsidP="002F66AC">
      <w:pPr>
        <w:spacing w:after="0" w:line="240" w:lineRule="auto"/>
      </w:pPr>
      <w:r>
        <w:separator/>
      </w:r>
    </w:p>
  </w:endnote>
  <w:endnote w:type="continuationSeparator" w:id="0">
    <w:p w14:paraId="0722BFF9" w14:textId="77777777" w:rsidR="00D71C87" w:rsidRDefault="00D71C87" w:rsidP="002F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6668259"/>
      <w:docPartObj>
        <w:docPartGallery w:val="Page Numbers (Bottom of Page)"/>
        <w:docPartUnique/>
      </w:docPartObj>
    </w:sdtPr>
    <w:sdtContent>
      <w:sdt>
        <w:sdtPr>
          <w:id w:val="1728636285"/>
          <w:docPartObj>
            <w:docPartGallery w:val="Page Numbers (Top of Page)"/>
            <w:docPartUnique/>
          </w:docPartObj>
        </w:sdtPr>
        <w:sdtContent>
          <w:p w14:paraId="2A9CA028" w14:textId="3C0C0A46" w:rsidR="002F66AC" w:rsidRDefault="002F66A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36B1509" w14:textId="77777777" w:rsidR="002F66AC" w:rsidRDefault="002F6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C23DD" w14:textId="77777777" w:rsidR="00D71C87" w:rsidRDefault="00D71C87" w:rsidP="002F66AC">
      <w:pPr>
        <w:spacing w:after="0" w:line="240" w:lineRule="auto"/>
      </w:pPr>
      <w:r>
        <w:separator/>
      </w:r>
    </w:p>
  </w:footnote>
  <w:footnote w:type="continuationSeparator" w:id="0">
    <w:p w14:paraId="0FA2A544" w14:textId="77777777" w:rsidR="00D71C87" w:rsidRDefault="00D71C87" w:rsidP="002F6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2152C"/>
    <w:multiLevelType w:val="hybridMultilevel"/>
    <w:tmpl w:val="9768FBF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AE1A24"/>
    <w:multiLevelType w:val="hybridMultilevel"/>
    <w:tmpl w:val="102E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9062B"/>
    <w:multiLevelType w:val="hybridMultilevel"/>
    <w:tmpl w:val="A754B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81B18"/>
    <w:multiLevelType w:val="hybridMultilevel"/>
    <w:tmpl w:val="1B1A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E45A2"/>
    <w:multiLevelType w:val="hybridMultilevel"/>
    <w:tmpl w:val="52F28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60E98"/>
    <w:multiLevelType w:val="hybridMultilevel"/>
    <w:tmpl w:val="737AA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F92F02"/>
    <w:multiLevelType w:val="hybridMultilevel"/>
    <w:tmpl w:val="6B90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E2BC9"/>
    <w:multiLevelType w:val="hybridMultilevel"/>
    <w:tmpl w:val="DC0A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12DA2"/>
    <w:multiLevelType w:val="hybridMultilevel"/>
    <w:tmpl w:val="A848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C046C"/>
    <w:multiLevelType w:val="hybridMultilevel"/>
    <w:tmpl w:val="814E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C060B"/>
    <w:multiLevelType w:val="hybridMultilevel"/>
    <w:tmpl w:val="1304F7A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782E96"/>
    <w:multiLevelType w:val="hybridMultilevel"/>
    <w:tmpl w:val="DCB45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24469"/>
    <w:multiLevelType w:val="hybridMultilevel"/>
    <w:tmpl w:val="80BA0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60418"/>
    <w:multiLevelType w:val="hybridMultilevel"/>
    <w:tmpl w:val="5D700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F517D1"/>
    <w:multiLevelType w:val="hybridMultilevel"/>
    <w:tmpl w:val="ADA87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066A7"/>
    <w:multiLevelType w:val="hybridMultilevel"/>
    <w:tmpl w:val="CA36FC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83B20C9"/>
    <w:multiLevelType w:val="hybridMultilevel"/>
    <w:tmpl w:val="B8D67AB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DFE1DA4"/>
    <w:multiLevelType w:val="hybridMultilevel"/>
    <w:tmpl w:val="9920F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116ED"/>
    <w:multiLevelType w:val="hybridMultilevel"/>
    <w:tmpl w:val="7788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273F2"/>
    <w:multiLevelType w:val="hybridMultilevel"/>
    <w:tmpl w:val="A140A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3764"/>
    <w:multiLevelType w:val="hybridMultilevel"/>
    <w:tmpl w:val="6704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02C1C"/>
    <w:multiLevelType w:val="hybridMultilevel"/>
    <w:tmpl w:val="DC08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E06B1"/>
    <w:multiLevelType w:val="hybridMultilevel"/>
    <w:tmpl w:val="E020B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C400E"/>
    <w:multiLevelType w:val="hybridMultilevel"/>
    <w:tmpl w:val="64E88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A1425"/>
    <w:multiLevelType w:val="hybridMultilevel"/>
    <w:tmpl w:val="7786D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527F98"/>
    <w:multiLevelType w:val="hybridMultilevel"/>
    <w:tmpl w:val="E3B071BE"/>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42DE710A"/>
    <w:multiLevelType w:val="hybridMultilevel"/>
    <w:tmpl w:val="D714A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0A1B8C"/>
    <w:multiLevelType w:val="hybridMultilevel"/>
    <w:tmpl w:val="F3189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EE22E3"/>
    <w:multiLevelType w:val="hybridMultilevel"/>
    <w:tmpl w:val="17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143114"/>
    <w:multiLevelType w:val="hybridMultilevel"/>
    <w:tmpl w:val="A138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29689F"/>
    <w:multiLevelType w:val="hybridMultilevel"/>
    <w:tmpl w:val="DD5ED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727DC9"/>
    <w:multiLevelType w:val="hybridMultilevel"/>
    <w:tmpl w:val="AEACA5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66C33FE"/>
    <w:multiLevelType w:val="hybridMultilevel"/>
    <w:tmpl w:val="A20C18CE"/>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3" w15:restartNumberingAfterBreak="0">
    <w:nsid w:val="590D07D1"/>
    <w:multiLevelType w:val="hybridMultilevel"/>
    <w:tmpl w:val="3748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CF6A0E"/>
    <w:multiLevelType w:val="hybridMultilevel"/>
    <w:tmpl w:val="38E888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DA71745"/>
    <w:multiLevelType w:val="hybridMultilevel"/>
    <w:tmpl w:val="D75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A5D4B"/>
    <w:multiLevelType w:val="hybridMultilevel"/>
    <w:tmpl w:val="7C7C3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71D58"/>
    <w:multiLevelType w:val="hybridMultilevel"/>
    <w:tmpl w:val="BCD27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D51AD4"/>
    <w:multiLevelType w:val="hybridMultilevel"/>
    <w:tmpl w:val="BB903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E5FEF"/>
    <w:multiLevelType w:val="hybridMultilevel"/>
    <w:tmpl w:val="57EC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B6661"/>
    <w:multiLevelType w:val="hybridMultilevel"/>
    <w:tmpl w:val="D5025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F86636"/>
    <w:multiLevelType w:val="hybridMultilevel"/>
    <w:tmpl w:val="E30CF1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A11E38"/>
    <w:multiLevelType w:val="hybridMultilevel"/>
    <w:tmpl w:val="FF0C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F2E1B"/>
    <w:multiLevelType w:val="hybridMultilevel"/>
    <w:tmpl w:val="01B25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1E7BF2"/>
    <w:multiLevelType w:val="hybridMultilevel"/>
    <w:tmpl w:val="5110563A"/>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45" w15:restartNumberingAfterBreak="0">
    <w:nsid w:val="7A973BAB"/>
    <w:multiLevelType w:val="hybridMultilevel"/>
    <w:tmpl w:val="80C0A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6C2794"/>
    <w:multiLevelType w:val="hybridMultilevel"/>
    <w:tmpl w:val="07165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6304D"/>
    <w:multiLevelType w:val="hybridMultilevel"/>
    <w:tmpl w:val="8528EA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30DEF"/>
    <w:multiLevelType w:val="hybridMultilevel"/>
    <w:tmpl w:val="8418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581332">
    <w:abstractNumId w:val="30"/>
  </w:num>
  <w:num w:numId="2" w16cid:durableId="173613951">
    <w:abstractNumId w:val="5"/>
  </w:num>
  <w:num w:numId="3" w16cid:durableId="826366240">
    <w:abstractNumId w:val="36"/>
  </w:num>
  <w:num w:numId="4" w16cid:durableId="1274023032">
    <w:abstractNumId w:val="47"/>
  </w:num>
  <w:num w:numId="5" w16cid:durableId="1737703873">
    <w:abstractNumId w:val="23"/>
  </w:num>
  <w:num w:numId="6" w16cid:durableId="1710033458">
    <w:abstractNumId w:val="29"/>
  </w:num>
  <w:num w:numId="7" w16cid:durableId="65617173">
    <w:abstractNumId w:val="2"/>
  </w:num>
  <w:num w:numId="8" w16cid:durableId="84304265">
    <w:abstractNumId w:val="11"/>
  </w:num>
  <w:num w:numId="9" w16cid:durableId="329331079">
    <w:abstractNumId w:val="28"/>
  </w:num>
  <w:num w:numId="10" w16cid:durableId="1596984676">
    <w:abstractNumId w:val="42"/>
  </w:num>
  <w:num w:numId="11" w16cid:durableId="1785533445">
    <w:abstractNumId w:val="18"/>
  </w:num>
  <w:num w:numId="12" w16cid:durableId="690839267">
    <w:abstractNumId w:val="4"/>
  </w:num>
  <w:num w:numId="13" w16cid:durableId="993993563">
    <w:abstractNumId w:val="9"/>
  </w:num>
  <w:num w:numId="14" w16cid:durableId="1082682957">
    <w:abstractNumId w:val="31"/>
  </w:num>
  <w:num w:numId="15" w16cid:durableId="1634676091">
    <w:abstractNumId w:val="41"/>
  </w:num>
  <w:num w:numId="16" w16cid:durableId="2118871056">
    <w:abstractNumId w:val="43"/>
  </w:num>
  <w:num w:numId="17" w16cid:durableId="1478763069">
    <w:abstractNumId w:val="20"/>
  </w:num>
  <w:num w:numId="18" w16cid:durableId="1387804053">
    <w:abstractNumId w:val="33"/>
  </w:num>
  <w:num w:numId="19" w16cid:durableId="924074651">
    <w:abstractNumId w:val="38"/>
  </w:num>
  <w:num w:numId="20" w16cid:durableId="548735585">
    <w:abstractNumId w:val="37"/>
  </w:num>
  <w:num w:numId="21" w16cid:durableId="1324162315">
    <w:abstractNumId w:val="39"/>
  </w:num>
  <w:num w:numId="22" w16cid:durableId="860776888">
    <w:abstractNumId w:val="1"/>
  </w:num>
  <w:num w:numId="23" w16cid:durableId="1331520770">
    <w:abstractNumId w:val="21"/>
  </w:num>
  <w:num w:numId="24" w16cid:durableId="1568108490">
    <w:abstractNumId w:val="40"/>
  </w:num>
  <w:num w:numId="25" w16cid:durableId="1394890088">
    <w:abstractNumId w:val="32"/>
  </w:num>
  <w:num w:numId="26" w16cid:durableId="681518805">
    <w:abstractNumId w:val="44"/>
  </w:num>
  <w:num w:numId="27" w16cid:durableId="1236672856">
    <w:abstractNumId w:val="35"/>
  </w:num>
  <w:num w:numId="28" w16cid:durableId="512301644">
    <w:abstractNumId w:val="12"/>
  </w:num>
  <w:num w:numId="29" w16cid:durableId="1806699169">
    <w:abstractNumId w:val="48"/>
  </w:num>
  <w:num w:numId="30" w16cid:durableId="479999527">
    <w:abstractNumId w:val="15"/>
  </w:num>
  <w:num w:numId="31" w16cid:durableId="1880892517">
    <w:abstractNumId w:val="46"/>
  </w:num>
  <w:num w:numId="32" w16cid:durableId="1471052966">
    <w:abstractNumId w:val="27"/>
  </w:num>
  <w:num w:numId="33" w16cid:durableId="1916741035">
    <w:abstractNumId w:val="34"/>
  </w:num>
  <w:num w:numId="34" w16cid:durableId="743260311">
    <w:abstractNumId w:val="13"/>
  </w:num>
  <w:num w:numId="35" w16cid:durableId="697241971">
    <w:abstractNumId w:val="14"/>
  </w:num>
  <w:num w:numId="36" w16cid:durableId="521482751">
    <w:abstractNumId w:val="26"/>
  </w:num>
  <w:num w:numId="37" w16cid:durableId="1991788079">
    <w:abstractNumId w:val="22"/>
  </w:num>
  <w:num w:numId="38" w16cid:durableId="1141531891">
    <w:abstractNumId w:val="45"/>
  </w:num>
  <w:num w:numId="39" w16cid:durableId="1777480149">
    <w:abstractNumId w:val="3"/>
  </w:num>
  <w:num w:numId="40" w16cid:durableId="209852397">
    <w:abstractNumId w:val="8"/>
  </w:num>
  <w:num w:numId="41" w16cid:durableId="3436638">
    <w:abstractNumId w:val="7"/>
  </w:num>
  <w:num w:numId="42" w16cid:durableId="1517308377">
    <w:abstractNumId w:val="24"/>
  </w:num>
  <w:num w:numId="43" w16cid:durableId="244531597">
    <w:abstractNumId w:val="6"/>
  </w:num>
  <w:num w:numId="44" w16cid:durableId="974724095">
    <w:abstractNumId w:val="25"/>
  </w:num>
  <w:num w:numId="45" w16cid:durableId="2097091525">
    <w:abstractNumId w:val="17"/>
  </w:num>
  <w:num w:numId="46" w16cid:durableId="187255489">
    <w:abstractNumId w:val="10"/>
  </w:num>
  <w:num w:numId="47" w16cid:durableId="1689406126">
    <w:abstractNumId w:val="0"/>
  </w:num>
  <w:num w:numId="48" w16cid:durableId="2030834794">
    <w:abstractNumId w:val="16"/>
  </w:num>
  <w:num w:numId="49" w16cid:durableId="6142868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B9"/>
    <w:rsid w:val="00002765"/>
    <w:rsid w:val="000153D9"/>
    <w:rsid w:val="000621BC"/>
    <w:rsid w:val="00066651"/>
    <w:rsid w:val="000743B0"/>
    <w:rsid w:val="00074492"/>
    <w:rsid w:val="00083FF6"/>
    <w:rsid w:val="000A2B59"/>
    <w:rsid w:val="000C04D4"/>
    <w:rsid w:val="000E50B4"/>
    <w:rsid w:val="000E597B"/>
    <w:rsid w:val="000F2FEC"/>
    <w:rsid w:val="00114DE2"/>
    <w:rsid w:val="0011512C"/>
    <w:rsid w:val="00141DD2"/>
    <w:rsid w:val="00142DD1"/>
    <w:rsid w:val="00152CAD"/>
    <w:rsid w:val="00166F6A"/>
    <w:rsid w:val="00170028"/>
    <w:rsid w:val="00182A8D"/>
    <w:rsid w:val="00193898"/>
    <w:rsid w:val="00197F7E"/>
    <w:rsid w:val="001A54E5"/>
    <w:rsid w:val="001D14FC"/>
    <w:rsid w:val="001D41D9"/>
    <w:rsid w:val="001F1417"/>
    <w:rsid w:val="001F1B7F"/>
    <w:rsid w:val="00205952"/>
    <w:rsid w:val="00232C71"/>
    <w:rsid w:val="00235889"/>
    <w:rsid w:val="00265AF6"/>
    <w:rsid w:val="00294DA4"/>
    <w:rsid w:val="002B6292"/>
    <w:rsid w:val="002F4EF9"/>
    <w:rsid w:val="002F66AC"/>
    <w:rsid w:val="003628F7"/>
    <w:rsid w:val="00396AA8"/>
    <w:rsid w:val="003C5DC9"/>
    <w:rsid w:val="003D27FE"/>
    <w:rsid w:val="004364E7"/>
    <w:rsid w:val="004564BC"/>
    <w:rsid w:val="00496B3A"/>
    <w:rsid w:val="004C16CE"/>
    <w:rsid w:val="004D6551"/>
    <w:rsid w:val="004F2CEB"/>
    <w:rsid w:val="005023C2"/>
    <w:rsid w:val="005063AF"/>
    <w:rsid w:val="005133C0"/>
    <w:rsid w:val="0051548E"/>
    <w:rsid w:val="00550086"/>
    <w:rsid w:val="00555471"/>
    <w:rsid w:val="005557ED"/>
    <w:rsid w:val="00581D1E"/>
    <w:rsid w:val="00597E53"/>
    <w:rsid w:val="005C230D"/>
    <w:rsid w:val="005D2768"/>
    <w:rsid w:val="005E0D99"/>
    <w:rsid w:val="005F15EB"/>
    <w:rsid w:val="005F5A48"/>
    <w:rsid w:val="00633B85"/>
    <w:rsid w:val="00641C27"/>
    <w:rsid w:val="00652D18"/>
    <w:rsid w:val="0068400C"/>
    <w:rsid w:val="00694885"/>
    <w:rsid w:val="006A0D43"/>
    <w:rsid w:val="006B1F93"/>
    <w:rsid w:val="006C0A8D"/>
    <w:rsid w:val="006C1CBA"/>
    <w:rsid w:val="00725D92"/>
    <w:rsid w:val="00727C56"/>
    <w:rsid w:val="007300CC"/>
    <w:rsid w:val="0075259B"/>
    <w:rsid w:val="00753D2D"/>
    <w:rsid w:val="007575F6"/>
    <w:rsid w:val="0079308A"/>
    <w:rsid w:val="007A25B9"/>
    <w:rsid w:val="007A5B6A"/>
    <w:rsid w:val="007E0551"/>
    <w:rsid w:val="0081424D"/>
    <w:rsid w:val="008321B6"/>
    <w:rsid w:val="008446C2"/>
    <w:rsid w:val="0085663B"/>
    <w:rsid w:val="00866980"/>
    <w:rsid w:val="008878B4"/>
    <w:rsid w:val="008A332B"/>
    <w:rsid w:val="008D28AB"/>
    <w:rsid w:val="008E3A2A"/>
    <w:rsid w:val="008E57F1"/>
    <w:rsid w:val="008F4790"/>
    <w:rsid w:val="008F77C9"/>
    <w:rsid w:val="00920D53"/>
    <w:rsid w:val="0097517C"/>
    <w:rsid w:val="00997727"/>
    <w:rsid w:val="009A39EF"/>
    <w:rsid w:val="009C3C49"/>
    <w:rsid w:val="009D674C"/>
    <w:rsid w:val="009E0F0D"/>
    <w:rsid w:val="009F10BD"/>
    <w:rsid w:val="00A1066A"/>
    <w:rsid w:val="00A22B77"/>
    <w:rsid w:val="00A707B6"/>
    <w:rsid w:val="00A86360"/>
    <w:rsid w:val="00AB6933"/>
    <w:rsid w:val="00AD1D8F"/>
    <w:rsid w:val="00AE4F4C"/>
    <w:rsid w:val="00B13866"/>
    <w:rsid w:val="00B269E5"/>
    <w:rsid w:val="00B274F8"/>
    <w:rsid w:val="00B446B8"/>
    <w:rsid w:val="00B54A08"/>
    <w:rsid w:val="00B90F8B"/>
    <w:rsid w:val="00B93CA4"/>
    <w:rsid w:val="00B94832"/>
    <w:rsid w:val="00BA6028"/>
    <w:rsid w:val="00BA6BBA"/>
    <w:rsid w:val="00BB201B"/>
    <w:rsid w:val="00BC184A"/>
    <w:rsid w:val="00C00684"/>
    <w:rsid w:val="00C10702"/>
    <w:rsid w:val="00C10AA2"/>
    <w:rsid w:val="00C232A6"/>
    <w:rsid w:val="00C32923"/>
    <w:rsid w:val="00C67C90"/>
    <w:rsid w:val="00CB3AA6"/>
    <w:rsid w:val="00CD58B6"/>
    <w:rsid w:val="00CE5FD7"/>
    <w:rsid w:val="00CE6125"/>
    <w:rsid w:val="00D00351"/>
    <w:rsid w:val="00D32A8E"/>
    <w:rsid w:val="00D346C1"/>
    <w:rsid w:val="00D37F31"/>
    <w:rsid w:val="00D54EF5"/>
    <w:rsid w:val="00D64501"/>
    <w:rsid w:val="00D66045"/>
    <w:rsid w:val="00D71C87"/>
    <w:rsid w:val="00D97D35"/>
    <w:rsid w:val="00DA4022"/>
    <w:rsid w:val="00DB16D1"/>
    <w:rsid w:val="00DB40C3"/>
    <w:rsid w:val="00DB4976"/>
    <w:rsid w:val="00DB7371"/>
    <w:rsid w:val="00DD7C93"/>
    <w:rsid w:val="00DE6D44"/>
    <w:rsid w:val="00E0323D"/>
    <w:rsid w:val="00E043BE"/>
    <w:rsid w:val="00E07CFD"/>
    <w:rsid w:val="00E25905"/>
    <w:rsid w:val="00E44783"/>
    <w:rsid w:val="00E71142"/>
    <w:rsid w:val="00E71C71"/>
    <w:rsid w:val="00E8200C"/>
    <w:rsid w:val="00EA14A6"/>
    <w:rsid w:val="00EA52A1"/>
    <w:rsid w:val="00EC1086"/>
    <w:rsid w:val="00EC54FF"/>
    <w:rsid w:val="00EC589B"/>
    <w:rsid w:val="00ED664F"/>
    <w:rsid w:val="00F2265F"/>
    <w:rsid w:val="00F26CEF"/>
    <w:rsid w:val="00F4216B"/>
    <w:rsid w:val="00F426BF"/>
    <w:rsid w:val="00F5463C"/>
    <w:rsid w:val="00F55729"/>
    <w:rsid w:val="00F56208"/>
    <w:rsid w:val="00F61C89"/>
    <w:rsid w:val="00F628B1"/>
    <w:rsid w:val="00F65505"/>
    <w:rsid w:val="00F80A11"/>
    <w:rsid w:val="00F97806"/>
    <w:rsid w:val="00FB15DB"/>
    <w:rsid w:val="00FB3A1A"/>
    <w:rsid w:val="00FD6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EC432"/>
  <w15:chartTrackingRefBased/>
  <w15:docId w15:val="{CC8CC141-7CD1-47EB-A93E-43C622949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4F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027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027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5505"/>
    <w:pPr>
      <w:ind w:left="720"/>
      <w:contextualSpacing/>
    </w:pPr>
  </w:style>
  <w:style w:type="character" w:styleId="CommentReference">
    <w:name w:val="annotation reference"/>
    <w:basedOn w:val="DefaultParagraphFont"/>
    <w:uiPriority w:val="99"/>
    <w:semiHidden/>
    <w:unhideWhenUsed/>
    <w:rsid w:val="00F65505"/>
    <w:rPr>
      <w:sz w:val="16"/>
      <w:szCs w:val="16"/>
    </w:rPr>
  </w:style>
  <w:style w:type="paragraph" w:styleId="CommentText">
    <w:name w:val="annotation text"/>
    <w:basedOn w:val="Normal"/>
    <w:link w:val="CommentTextChar"/>
    <w:uiPriority w:val="99"/>
    <w:unhideWhenUsed/>
    <w:rsid w:val="00F65505"/>
    <w:pPr>
      <w:spacing w:line="240" w:lineRule="auto"/>
    </w:pPr>
    <w:rPr>
      <w:sz w:val="20"/>
      <w:szCs w:val="20"/>
    </w:rPr>
  </w:style>
  <w:style w:type="character" w:customStyle="1" w:styleId="CommentTextChar">
    <w:name w:val="Comment Text Char"/>
    <w:basedOn w:val="DefaultParagraphFont"/>
    <w:link w:val="CommentText"/>
    <w:uiPriority w:val="99"/>
    <w:rsid w:val="00F65505"/>
    <w:rPr>
      <w:sz w:val="20"/>
      <w:szCs w:val="20"/>
    </w:rPr>
  </w:style>
  <w:style w:type="paragraph" w:customStyle="1" w:styleId="Default">
    <w:name w:val="Default"/>
    <w:rsid w:val="00753D2D"/>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yperlink">
    <w:name w:val="Hyperlink"/>
    <w:basedOn w:val="DefaultParagraphFont"/>
    <w:uiPriority w:val="99"/>
    <w:unhideWhenUsed/>
    <w:rsid w:val="0068400C"/>
    <w:rPr>
      <w:color w:val="0563C1" w:themeColor="hyperlink"/>
      <w:u w:val="single"/>
    </w:rPr>
  </w:style>
  <w:style w:type="paragraph" w:styleId="Revision">
    <w:name w:val="Revision"/>
    <w:hidden/>
    <w:uiPriority w:val="99"/>
    <w:semiHidden/>
    <w:rsid w:val="00E44783"/>
    <w:pPr>
      <w:spacing w:after="0" w:line="240" w:lineRule="auto"/>
    </w:pPr>
  </w:style>
  <w:style w:type="character" w:styleId="UnresolvedMention">
    <w:name w:val="Unresolved Mention"/>
    <w:basedOn w:val="DefaultParagraphFont"/>
    <w:uiPriority w:val="99"/>
    <w:semiHidden/>
    <w:unhideWhenUsed/>
    <w:rsid w:val="00EA14A6"/>
    <w:rPr>
      <w:color w:val="605E5C"/>
      <w:shd w:val="clear" w:color="auto" w:fill="E1DFDD"/>
    </w:rPr>
  </w:style>
  <w:style w:type="character" w:customStyle="1" w:styleId="Heading1Char">
    <w:name w:val="Heading 1 Char"/>
    <w:basedOn w:val="DefaultParagraphFont"/>
    <w:link w:val="Heading1"/>
    <w:uiPriority w:val="9"/>
    <w:rsid w:val="00AE4F4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E4F4C"/>
    <w:pPr>
      <w:outlineLvl w:val="9"/>
    </w:pPr>
    <w:rPr>
      <w:kern w:val="0"/>
      <w14:ligatures w14:val="none"/>
    </w:rPr>
  </w:style>
  <w:style w:type="paragraph" w:styleId="TOC1">
    <w:name w:val="toc 1"/>
    <w:basedOn w:val="Normal"/>
    <w:next w:val="Normal"/>
    <w:autoRedefine/>
    <w:uiPriority w:val="39"/>
    <w:unhideWhenUsed/>
    <w:rsid w:val="008D28AB"/>
    <w:pPr>
      <w:spacing w:after="100"/>
    </w:pPr>
  </w:style>
  <w:style w:type="character" w:customStyle="1" w:styleId="Heading2Char">
    <w:name w:val="Heading 2 Char"/>
    <w:basedOn w:val="DefaultParagraphFont"/>
    <w:link w:val="Heading2"/>
    <w:uiPriority w:val="9"/>
    <w:rsid w:val="0000276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02765"/>
    <w:rPr>
      <w:rFonts w:asciiTheme="majorHAnsi" w:eastAsiaTheme="majorEastAsia" w:hAnsiTheme="majorHAnsi" w:cstheme="majorBidi"/>
      <w:color w:val="1F3763" w:themeColor="accent1" w:themeShade="7F"/>
      <w:sz w:val="24"/>
      <w:szCs w:val="24"/>
    </w:rPr>
  </w:style>
  <w:style w:type="paragraph" w:styleId="TOC2">
    <w:name w:val="toc 2"/>
    <w:basedOn w:val="Normal"/>
    <w:next w:val="Normal"/>
    <w:autoRedefine/>
    <w:uiPriority w:val="39"/>
    <w:unhideWhenUsed/>
    <w:rsid w:val="00BC184A"/>
    <w:pPr>
      <w:spacing w:after="100"/>
      <w:ind w:left="220"/>
    </w:pPr>
  </w:style>
  <w:style w:type="paragraph" w:styleId="TOC3">
    <w:name w:val="toc 3"/>
    <w:basedOn w:val="Normal"/>
    <w:next w:val="Normal"/>
    <w:autoRedefine/>
    <w:uiPriority w:val="39"/>
    <w:unhideWhenUsed/>
    <w:rsid w:val="00BC184A"/>
    <w:pPr>
      <w:spacing w:after="100"/>
      <w:ind w:left="440"/>
    </w:pPr>
  </w:style>
  <w:style w:type="paragraph" w:styleId="Header">
    <w:name w:val="header"/>
    <w:basedOn w:val="Normal"/>
    <w:link w:val="HeaderChar"/>
    <w:uiPriority w:val="99"/>
    <w:unhideWhenUsed/>
    <w:rsid w:val="002F66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66AC"/>
  </w:style>
  <w:style w:type="paragraph" w:styleId="Footer">
    <w:name w:val="footer"/>
    <w:basedOn w:val="Normal"/>
    <w:link w:val="FooterChar"/>
    <w:uiPriority w:val="99"/>
    <w:unhideWhenUsed/>
    <w:rsid w:val="002F66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6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847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N.gov/igc" TargetMode="External"/><Relationship Id="rId18" Type="http://schemas.openxmlformats.org/officeDocument/2006/relationships/hyperlink" Target="http://www.iga.in.gov/legislative/laws/2021/ic/titles/004/" TargetMode="External"/><Relationship Id="rId26" Type="http://schemas.openxmlformats.org/officeDocument/2006/relationships/hyperlink" Target="http://www.iga.in.gov/legislative/laws/2021/ic/titles/004/" TargetMode="External"/><Relationship Id="rId39" Type="http://schemas.openxmlformats.org/officeDocument/2006/relationships/hyperlink" Target="http://www.iga.in.gov/legislative/laws/2021/ic/titles/004/" TargetMode="External"/><Relationship Id="rId21" Type="http://schemas.openxmlformats.org/officeDocument/2006/relationships/hyperlink" Target="http://www.iga.in.gov/legislative/laws/2021/ic/titles/004/" TargetMode="External"/><Relationship Id="rId34" Type="http://schemas.openxmlformats.org/officeDocument/2006/relationships/hyperlink" Target="http://www.iga.in.gov/legislative/laws/2021/ic/titles/004/"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haritygaming@igc.in.gov" TargetMode="External"/><Relationship Id="rId29" Type="http://schemas.openxmlformats.org/officeDocument/2006/relationships/hyperlink" Target="http://www.iga.in.gov/legislative/laws/2021/ic/titles/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gov/igc" TargetMode="External"/><Relationship Id="rId24" Type="http://schemas.openxmlformats.org/officeDocument/2006/relationships/hyperlink" Target="http://www.iga.in.gov/legislative/laws/2021/ic/titles/004/" TargetMode="External"/><Relationship Id="rId32" Type="http://schemas.openxmlformats.org/officeDocument/2006/relationships/hyperlink" Target="http://www.iga.in.gov/legislative/laws/2021/ic/titles/004/" TargetMode="External"/><Relationship Id="rId37" Type="http://schemas.openxmlformats.org/officeDocument/2006/relationships/hyperlink" Target="http://www.iga.in.gov/legislative/laws/2021/ic/titles/004/" TargetMode="External"/><Relationship Id="rId40" Type="http://schemas.openxmlformats.org/officeDocument/2006/relationships/footer" Target="footer1.xml"/><Relationship Id="rId45"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http://www.in.gov/igc" TargetMode="External"/><Relationship Id="rId23" Type="http://schemas.openxmlformats.org/officeDocument/2006/relationships/hyperlink" Target="http://www.iga.in.gov/legislative/laws/2021/ic/titles/004/" TargetMode="External"/><Relationship Id="rId28" Type="http://schemas.openxmlformats.org/officeDocument/2006/relationships/hyperlink" Target="http://www.iga.in.gov/legislative/laws/2021/ic/titles/004/" TargetMode="External"/><Relationship Id="rId36" Type="http://schemas.openxmlformats.org/officeDocument/2006/relationships/hyperlink" Target="http://www.iga.in.gov/legislative/laws/2021/ic/titles/004/" TargetMode="External"/><Relationship Id="rId10" Type="http://schemas.openxmlformats.org/officeDocument/2006/relationships/hyperlink" Target="http://www.in.gov/igc" TargetMode="External"/><Relationship Id="rId19" Type="http://schemas.openxmlformats.org/officeDocument/2006/relationships/hyperlink" Target="http://www.iga.in.gov/legislative/laws/2021/ic/titles/004/" TargetMode="External"/><Relationship Id="rId31" Type="http://schemas.openxmlformats.org/officeDocument/2006/relationships/hyperlink" Target="http://www.iga.in.gov/legislative/laws/2021/ic/titles/004/" TargetMode="External"/><Relationship Id="rId44"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in.gov/igc" TargetMode="External"/><Relationship Id="rId14" Type="http://schemas.openxmlformats.org/officeDocument/2006/relationships/hyperlink" Target="mailto:charitygaming@igc.in.gov" TargetMode="External"/><Relationship Id="rId22" Type="http://schemas.openxmlformats.org/officeDocument/2006/relationships/hyperlink" Target="http://www.iga.in.gov/legislative/laws/2021/ic/titles/004/" TargetMode="External"/><Relationship Id="rId27" Type="http://schemas.openxmlformats.org/officeDocument/2006/relationships/hyperlink" Target="http://www.iga.in.gov/legislative/laws/2021/ic/titles/004/" TargetMode="External"/><Relationship Id="rId30" Type="http://schemas.openxmlformats.org/officeDocument/2006/relationships/hyperlink" Target="http://www.iga.in.gov/legislative/laws/2021/ic/titles/004/" TargetMode="External"/><Relationship Id="rId35" Type="http://schemas.openxmlformats.org/officeDocument/2006/relationships/hyperlink" Target="http://www.iga.in.gov/legislative/laws/2021/ic/titles/004/" TargetMode="External"/><Relationship Id="rId43" Type="http://schemas.openxmlformats.org/officeDocument/2006/relationships/customXml" Target="../customXml/item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IN.gov/igc" TargetMode="External"/><Relationship Id="rId17" Type="http://schemas.openxmlformats.org/officeDocument/2006/relationships/hyperlink" Target="http://www.iga.in.gov/legislative/laws/2021/ic/titles/004/" TargetMode="External"/><Relationship Id="rId25" Type="http://schemas.openxmlformats.org/officeDocument/2006/relationships/hyperlink" Target="http://www.iga.in.gov/legislative/laws/2021/ic/titles/004/" TargetMode="External"/><Relationship Id="rId33" Type="http://schemas.openxmlformats.org/officeDocument/2006/relationships/hyperlink" Target="http://www.iga.in.gov/legislative/laws/2021/ic/titles/004/" TargetMode="External"/><Relationship Id="rId38" Type="http://schemas.openxmlformats.org/officeDocument/2006/relationships/hyperlink" Target="http://www.iga.in.gov/legislative/laws/2021/ic/titles/004/" TargetMode="External"/><Relationship Id="rId20" Type="http://schemas.openxmlformats.org/officeDocument/2006/relationships/hyperlink" Target="http://www.iga.in.gov/legislative/laws/2021/ic/titles/004/" TargetMode="External"/><Relationship Id="rId4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C9F3A3-8D96-466F-B234-CBD331AE78BC}">
  <ds:schemaRefs>
    <ds:schemaRef ds:uri="http://schemas.openxmlformats.org/officeDocument/2006/bibliography"/>
  </ds:schemaRefs>
</ds:datastoreItem>
</file>

<file path=customXml/itemProps2.xml><?xml version="1.0" encoding="utf-8"?>
<ds:datastoreItem xmlns:ds="http://schemas.openxmlformats.org/officeDocument/2006/customXml" ds:itemID="{3B680FC0-658E-4868-B4C1-CE1E9E0C83E5}"/>
</file>

<file path=customXml/itemProps3.xml><?xml version="1.0" encoding="utf-8"?>
<ds:datastoreItem xmlns:ds="http://schemas.openxmlformats.org/officeDocument/2006/customXml" ds:itemID="{8E595D16-8B72-4786-AE9C-30644660C6A9}"/>
</file>

<file path=customXml/itemProps4.xml><?xml version="1.0" encoding="utf-8"?>
<ds:datastoreItem xmlns:ds="http://schemas.openxmlformats.org/officeDocument/2006/customXml" ds:itemID="{42F9F770-3E44-4390-B92A-36422DAF0A30}"/>
</file>

<file path=docProps/app.xml><?xml version="1.0" encoding="utf-8"?>
<Properties xmlns="http://schemas.openxmlformats.org/officeDocument/2006/extended-properties" xmlns:vt="http://schemas.openxmlformats.org/officeDocument/2006/docPropsVTypes">
  <Template>Normal</Template>
  <TotalTime>101</TotalTime>
  <Pages>49</Pages>
  <Words>12421</Words>
  <Characters>70803</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Shadowens, Karen</dc:creator>
  <cp:keywords/>
  <dc:description/>
  <cp:lastModifiedBy>Ahnafield, Heather (IGC)</cp:lastModifiedBy>
  <cp:revision>72</cp:revision>
  <cp:lastPrinted>2024-03-13T19:30:00Z</cp:lastPrinted>
  <dcterms:created xsi:type="dcterms:W3CDTF">2024-02-20T19:12:00Z</dcterms:created>
  <dcterms:modified xsi:type="dcterms:W3CDTF">2024-04-04T16:44:00Z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